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2869" w:rsidR="00477F9B" w:rsidP="00A03D60" w:rsidRDefault="00AC2574">
      <w:pPr>
        <w:bidi w:val="false"/>
        <w:rPr>
          <w:rFonts w:ascii="Century Gothic" w:hAnsi="Century Gothic" w:eastAsia="Times New Roman" w:cs="Arial"/>
          <w:b/>
          <w:bCs/>
          <w:noProof/>
          <w:color w:val="7F7F7F" w:themeColor="text1" w:themeTint="80"/>
          <w:sz w:val="20"/>
          <w:szCs w:val="20"/>
        </w:rPr>
      </w:pPr>
      <w:bookmarkStart w:name="_Toc514845883" w:id="0"/>
      <w:r w:rsidRPr="009A18E1">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5D1E7C3E" wp14:anchorId="519F08B9">
            <wp:simplePos x="0" y="0"/>
            <wp:positionH relativeFrom="column">
              <wp:posOffset>5816600</wp:posOffset>
            </wp:positionH>
            <wp:positionV relativeFrom="paragraph">
              <wp:posOffset>-177800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AC2574" w:rsidR="00EE0FE8">
        <w:rPr>
          <w:rFonts w:ascii="Century Gothic" w:hAnsi="Century Gothic" w:eastAsia="Times New Roman" w:cs="Arial"/>
          <w:b/>
          <w:noProof/>
          <w:color w:val="808080" w:themeColor="background1" w:themeShade="80"/>
          <w:sz w:val="36"/>
          <w:szCs w:val="36"/>
          <w:lang w:val="Portuguese"/>
        </w:rPr>
        <w:t>MODELO DE MATRIZ DE AVALIAÇÃO DE RISCO DE TI</w:t>
      </w:r>
    </w:p>
    <w:p w:rsidRPr="00622869"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486" w:type="dxa"/>
        <w:tblLayout w:type="fixed"/>
        <w:tblCellMar>
          <w:left w:w="115" w:type="dxa"/>
          <w:right w:w="115" w:type="dxa"/>
        </w:tblCellMar>
        <w:tblLook w:val="04A0" w:firstRow="1" w:lastRow="0" w:firstColumn="1" w:lastColumn="0" w:noHBand="0" w:noVBand="1"/>
      </w:tblPr>
      <w:tblGrid>
        <w:gridCol w:w="906"/>
        <w:gridCol w:w="1218"/>
        <w:gridCol w:w="1106"/>
        <w:gridCol w:w="2645"/>
        <w:gridCol w:w="1379"/>
        <w:gridCol w:w="1381"/>
        <w:gridCol w:w="1170"/>
        <w:gridCol w:w="1080"/>
        <w:gridCol w:w="1260"/>
        <w:gridCol w:w="2341"/>
      </w:tblGrid>
      <w:tr w:rsidRPr="00622869" w:rsidR="00446B18" w:rsidTr="00446B18">
        <w:trPr>
          <w:trHeight w:val="773"/>
        </w:trPr>
        <w:tc>
          <w:tcPr>
            <w:tcW w:w="90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rsidRDefault="003D7B64">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REF/ID</w:t>
            </w:r>
          </w:p>
        </w:tc>
        <w:tc>
          <w:tcPr>
            <w:tcW w:w="1218" w:type="dxa"/>
            <w:tcBorders>
              <w:top w:val="single" w:color="BFBFBF" w:sz="4" w:space="0"/>
              <w:left w:val="nil"/>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TIPO DE RISCO</w:t>
            </w:r>
          </w:p>
        </w:tc>
        <w:tc>
          <w:tcPr>
            <w:tcW w:w="110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ATIVO</w:t>
            </w:r>
          </w:p>
        </w:tc>
        <w:tc>
          <w:tcPr>
            <w:tcW w:w="2645"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DESCRIÇÃO DO RISCO</w:t>
            </w:r>
          </w:p>
        </w:tc>
        <w:tc>
          <w:tcPr>
            <w:tcW w:w="1379"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RISCO DE GRAVIDADE</w:t>
            </w:r>
          </w:p>
        </w:tc>
        <w:tc>
          <w:tcPr>
            <w:tcW w:w="138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PROBABILIDADE DE RISCO</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IMPACTO INTERNO</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IMPACTO DO USUÁRIO</w:t>
            </w:r>
          </w:p>
        </w:tc>
        <w:tc>
          <w:tcPr>
            <w:tcW w:w="126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GATILHO</w:t>
            </w:r>
          </w:p>
        </w:tc>
        <w:tc>
          <w:tcPr>
            <w:tcW w:w="234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rsidRDefault="006C3EF6">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MITIGAÇÕES / AVISOS / MEDICAMENTOS</w:t>
            </w:r>
          </w:p>
        </w:tc>
      </w:tr>
      <w:tr w:rsidRPr="00622869" w:rsidR="006C3EF6" w:rsidTr="00446B18">
        <w:trPr>
          <w:trHeight w:val="1489"/>
        </w:trPr>
        <w:tc>
          <w:tcPr>
            <w:tcW w:w="90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B0F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EXTERNO</w:t>
            </w:r>
          </w:p>
        </w:tc>
        <w:tc>
          <w:tcPr>
            <w:tcW w:w="2645"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ACEITÁVEL</w:t>
            </w:r>
          </w:p>
        </w:tc>
        <w:tc>
          <w:tcPr>
            <w:tcW w:w="1381"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IMPROVÁVEL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BAIXO</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MÉDIO</w:t>
            </w:r>
          </w:p>
        </w:tc>
        <w:tc>
          <w:tcPr>
            <w:tcW w:w="1260"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70C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INSIDER</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TOLERÁVEL</w:t>
            </w:r>
          </w:p>
        </w:tc>
        <w:tc>
          <w:tcPr>
            <w:tcW w:w="1381"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POSSÍVEL</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MÉDIO</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ALTA</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2060"/>
            <w:vAlign w:val="center"/>
            <w:hideMark/>
          </w:tcPr>
          <w:p w:rsidRPr="00477F9B" w:rsidR="006C3EF6" w:rsidP="006C3EF6" w:rsidRDefault="006C3EF6">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INSIDER CONFIÁVEL</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INDESEJÁVEIS</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ALTA</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EXTREMA</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INTOLERÁVEL</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rsidRDefault="006C3EF6">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EXTREMA</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rsidRDefault="006C3EF6">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BAIXO</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381"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r w:rsidRPr="00622869" w:rsidR="006C3EF6" w:rsidTr="00477F9B">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rsidRDefault="006C3EF6">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381"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080" w:type="dxa"/>
            <w:tcBorders>
              <w:top w:val="nil"/>
              <w:left w:val="nil"/>
              <w:bottom w:val="single" w:color="BFBFBF" w:sz="4" w:space="0"/>
              <w:right w:val="single" w:color="BFBFBF" w:sz="4" w:space="0"/>
            </w:tcBorders>
            <w:shd w:val="clear" w:color="000000" w:fill="F2F2F2"/>
            <w:vAlign w:val="center"/>
            <w:hideMark/>
          </w:tcPr>
          <w:p w:rsidRPr="00477F9B" w:rsidR="006C3EF6" w:rsidP="006C3EF6" w:rsidRDefault="006C3EF6">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rsidRDefault="006C3EF6">
            <w:pPr>
              <w:bidi w:val="false"/>
              <w:rPr>
                <w:rFonts w:ascii="Century Gothic" w:hAnsi="Century Gothic" w:eastAsia="Times New Roman" w:cs="Arial"/>
                <w:color w:val="000000"/>
                <w:sz w:val="20"/>
                <w:szCs w:val="20"/>
              </w:rPr>
            </w:pP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p w:rsidR="00477F9B" w:rsidP="00A03D60" w:rsidRDefault="00477F9B">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1"/>
      </w:tblGrid>
      <w:tr w:rsidRPr="008A7C4A" w:rsidR="00477F9B" w:rsidTr="00477F9B">
        <w:trPr>
          <w:trHeight w:val="3219"/>
        </w:trPr>
        <w:tc>
          <w:tcPr>
            <w:tcW w:w="14551" w:type="dxa"/>
          </w:tcPr>
          <w:p w:rsidRPr="008A7C4A" w:rsidR="00477F9B" w:rsidP="00674D8E" w:rsidRDefault="00477F9B">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477F9B" w:rsidP="00674D8E" w:rsidRDefault="00477F9B">
            <w:pPr>
              <w:bidi w:val="false"/>
              <w:rPr>
                <w:rFonts w:ascii="Century Gothic" w:hAnsi="Century Gothic" w:cs="Arial"/>
                <w:sz w:val="20"/>
                <w:szCs w:val="20"/>
              </w:rPr>
            </w:pPr>
          </w:p>
          <w:p w:rsidRPr="008A7C4A" w:rsidR="00477F9B" w:rsidP="00674D8E" w:rsidRDefault="00477F9B">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D56954" w:rsidR="00477F9B" w:rsidP="00477F9B" w:rsidRDefault="00477F9B">
      <w:pPr>
        <w:rPr>
          <w:rFonts w:ascii="Century Gothic" w:hAnsi="Century Gothic" w:eastAsia="Times New Roman" w:cs="Arial"/>
          <w:b/>
          <w:bCs/>
          <w:noProof/>
          <w:color w:val="7F7F7F" w:themeColor="text1" w:themeTint="80"/>
          <w:sz w:val="20"/>
          <w:szCs w:val="20"/>
        </w:rPr>
      </w:pPr>
    </w:p>
    <w:p w:rsidRPr="00622869" w:rsidR="00477F9B" w:rsidP="00A03D60" w:rsidRDefault="00477F9B">
      <w:pPr>
        <w:rPr>
          <w:rFonts w:ascii="Century Gothic" w:hAnsi="Century Gothic" w:eastAsia="Times New Roman" w:cs="Arial"/>
          <w:b/>
          <w:bCs/>
          <w:noProof/>
          <w:color w:val="7F7F7F" w:themeColor="text1" w:themeTint="80"/>
          <w:sz w:val="20"/>
          <w:szCs w:val="20"/>
        </w:rPr>
      </w:pPr>
    </w:p>
    <w:sectPr w:rsidRPr="00622869" w:rsidR="00477F9B" w:rsidSect="00DC319D">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BA3" w:rsidRDefault="005A7BA3" w:rsidP="00DB2412">
      <w:r>
        <w:separator/>
      </w:r>
    </w:p>
  </w:endnote>
  <w:endnote w:type="continuationSeparator" w:id="0">
    <w:p w:rsidR="005A7BA3" w:rsidRDefault="005A7BA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BA3" w:rsidRDefault="005A7BA3" w:rsidP="00DB2412">
      <w:r>
        <w:separator/>
      </w:r>
    </w:p>
  </w:footnote>
  <w:footnote w:type="continuationSeparator" w:id="0">
    <w:p w:rsidR="005A7BA3" w:rsidRDefault="005A7BA3"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AD"/>
    <w:rsid w:val="00005410"/>
    <w:rsid w:val="000102CA"/>
    <w:rsid w:val="000329B3"/>
    <w:rsid w:val="000707ED"/>
    <w:rsid w:val="00107566"/>
    <w:rsid w:val="00107A05"/>
    <w:rsid w:val="00165169"/>
    <w:rsid w:val="00246934"/>
    <w:rsid w:val="0028063E"/>
    <w:rsid w:val="002913AD"/>
    <w:rsid w:val="002A1C81"/>
    <w:rsid w:val="003776D0"/>
    <w:rsid w:val="003D7B64"/>
    <w:rsid w:val="003E1FD8"/>
    <w:rsid w:val="003E4F0D"/>
    <w:rsid w:val="00437607"/>
    <w:rsid w:val="00446B18"/>
    <w:rsid w:val="00471C74"/>
    <w:rsid w:val="00477F9B"/>
    <w:rsid w:val="004937B7"/>
    <w:rsid w:val="004A2939"/>
    <w:rsid w:val="004F4D3D"/>
    <w:rsid w:val="00523965"/>
    <w:rsid w:val="005A42B5"/>
    <w:rsid w:val="005A7BA3"/>
    <w:rsid w:val="00622869"/>
    <w:rsid w:val="0065609B"/>
    <w:rsid w:val="006855ED"/>
    <w:rsid w:val="006A3315"/>
    <w:rsid w:val="006B16FF"/>
    <w:rsid w:val="006C3EF6"/>
    <w:rsid w:val="006D6894"/>
    <w:rsid w:val="006E7F3D"/>
    <w:rsid w:val="0074716D"/>
    <w:rsid w:val="00781C86"/>
    <w:rsid w:val="00783541"/>
    <w:rsid w:val="00815C44"/>
    <w:rsid w:val="0083365C"/>
    <w:rsid w:val="008544A6"/>
    <w:rsid w:val="00893886"/>
    <w:rsid w:val="008A329F"/>
    <w:rsid w:val="008D4D59"/>
    <w:rsid w:val="008E4D2D"/>
    <w:rsid w:val="00930D1C"/>
    <w:rsid w:val="00942DA6"/>
    <w:rsid w:val="00972DC5"/>
    <w:rsid w:val="00985675"/>
    <w:rsid w:val="009F1137"/>
    <w:rsid w:val="00A02960"/>
    <w:rsid w:val="00A03D60"/>
    <w:rsid w:val="00AC2574"/>
    <w:rsid w:val="00B519FC"/>
    <w:rsid w:val="00B92072"/>
    <w:rsid w:val="00BC1A20"/>
    <w:rsid w:val="00BE1EF5"/>
    <w:rsid w:val="00C12062"/>
    <w:rsid w:val="00C423CB"/>
    <w:rsid w:val="00C92D6A"/>
    <w:rsid w:val="00CB4563"/>
    <w:rsid w:val="00CC7B6D"/>
    <w:rsid w:val="00D059DF"/>
    <w:rsid w:val="00D06B25"/>
    <w:rsid w:val="00D16763"/>
    <w:rsid w:val="00D2517E"/>
    <w:rsid w:val="00D36FD0"/>
    <w:rsid w:val="00D52905"/>
    <w:rsid w:val="00D620F1"/>
    <w:rsid w:val="00D81F59"/>
    <w:rsid w:val="00D96B95"/>
    <w:rsid w:val="00D970D9"/>
    <w:rsid w:val="00DB2412"/>
    <w:rsid w:val="00DB3258"/>
    <w:rsid w:val="00DC319D"/>
    <w:rsid w:val="00DF3681"/>
    <w:rsid w:val="00E27A8A"/>
    <w:rsid w:val="00E46217"/>
    <w:rsid w:val="00EA104E"/>
    <w:rsid w:val="00EA2044"/>
    <w:rsid w:val="00EE0FE8"/>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37E6"/>
  <w15:docId w15:val="{C4C9F3AE-6476-42EC-8601-FF55D150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477F9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482762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5198359">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it+risk+assessment+matrix+template+57139+word+pt&amp;lpa=ic+it+risk+assessment+matrix+template+5713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IT-Risk-Assessment-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9CCDB3-53F5-4B01-9D0B-0BD65B3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IC-IT-Risk-Assessment-Matrix-Template-8849_WORD.dotx</Template>
  <TotalTime>0</TotalTime>
  <Pages>1</Pages>
  <Words>141</Words>
  <Characters>810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2018-08-07T16:24:00Z</cp:lastPrinted>
  <dcterms:created xsi:type="dcterms:W3CDTF">2022-02-09T00:45:00Z</dcterms:created>
  <dcterms:modified xsi:type="dcterms:W3CDTF">2022-02-09T00:45:00Z</dcterms:modified>
</cp:coreProperties>
</file>