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60" w:rsidP="005D3360" w:rsidRDefault="005C1B5D" w14:paraId="66D7D06F" w14:textId="7E66C54A">
      <w:pPr>
        <w:bidi w:val="false"/>
        <w:rPr>
          <w:rFonts w:ascii="Times New Roman" w:hAnsi="Times New Roman" w:cs="Times New Roman"/>
          <w:b/>
          <w:color w:val="385623" w:themeColor="accent6" w:themeShade="80"/>
          <w:sz w:val="36"/>
          <w:szCs w:val="36"/>
        </w:rPr>
      </w:pPr>
      <w:bookmarkStart w:name="_GoBack" w:id="0"/>
      <w:bookmarkEnd w:id="0"/>
      <w:r w:rsidRPr="005C1B5D">
        <w:rPr>
          <w:rFonts w:ascii="Times New Roman" w:hAnsi="Times New Roman" w:cs="Times New Roman"/>
          <w:b/>
          <w:color w:val="385623" w:themeColor="accent6" w:themeShade="80"/>
          <w:sz w:val="36"/>
          <w:szCs w:val="36"/>
          <w:lang w:val="Portuguese"/>
        </w:rPr>
        <w:t>FORMULÁRIO DE REVISÃO POR PARES</w:t>
      </w:r>
      <w:r w:rsidR="004A107D">
        <w:rPr>
          <w:rFonts w:ascii="Times New Roman" w:hAnsi="Times New Roman" w:cs="Times New Roman"/>
          <w:b/>
          <w:color w:val="385623" w:themeColor="accent6" w:themeShade="80"/>
          <w:sz w:val="36"/>
          <w:szCs w:val="36"/>
          <w:lang w:val="Portuguese"/>
        </w:rPr>
        <w:tab/>
      </w:r>
      <w:r w:rsidR="004A107D">
        <w:rPr>
          <w:rFonts w:ascii="Times New Roman" w:hAnsi="Times New Roman" w:cs="Times New Roman"/>
          <w:b/>
          <w:color w:val="385623" w:themeColor="accent6" w:themeShade="80"/>
          <w:sz w:val="36"/>
          <w:szCs w:val="36"/>
          <w:lang w:val="Portuguese"/>
        </w:rPr>
        <w:tab/>
      </w:r>
      <w:r w:rsidR="004A107D">
        <w:rPr>
          <w:rFonts w:ascii="Times New Roman" w:hAnsi="Times New Roman" w:cs="Times New Roman"/>
          <w:b/>
          <w:color w:val="385623" w:themeColor="accent6" w:themeShade="80"/>
          <w:sz w:val="36"/>
          <w:szCs w:val="36"/>
          <w:lang w:val="Portuguese"/>
        </w:rPr>
        <w:tab/>
      </w:r>
      <w:r w:rsidR="004A107D">
        <w:rPr>
          <w:rFonts w:ascii="Times New Roman" w:hAnsi="Times New Roman" w:cs="Times New Roman"/>
          <w:b/>
          <w:color w:val="385623" w:themeColor="accent6" w:themeShade="80"/>
          <w:sz w:val="36"/>
          <w:szCs w:val="36"/>
          <w:lang w:val="Portuguese"/>
        </w:rPr>
        <w:tab/>
      </w:r>
      <w:r w:rsidR="00303664">
        <w:rPr>
          <w:rFonts w:ascii="Times New Roman" w:hAnsi="Times New Roman" w:cs="Times New Roman"/>
          <w:b/>
          <w:noProof/>
          <w:color w:val="385623" w:themeColor="accent6" w:themeShade="80"/>
          <w:sz w:val="36"/>
          <w:szCs w:val="36"/>
          <w:lang w:val="Portuguese"/>
        </w:rPr>
        <w:drawing>
          <wp:inline distT="0" distB="0" distL="0" distR="0" wp14:anchorId="47AB9E32" wp14:editId="4BEC333A">
            <wp:extent cx="2261415" cy="314208"/>
            <wp:effectExtent l="0" t="0" r="5715" b="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stretch>
                      <a:fillRect/>
                    </a:stretch>
                  </pic:blipFill>
                  <pic:spPr>
                    <a:xfrm>
                      <a:off x="0" y="0"/>
                      <a:ext cx="2290410" cy="318237"/>
                    </a:xfrm>
                    <a:prstGeom prst="rect">
                      <a:avLst/>
                    </a:prstGeom>
                  </pic:spPr>
                </pic:pic>
              </a:graphicData>
            </a:graphic>
          </wp:inline>
        </w:drawing>
      </w:r>
    </w:p>
    <w:p w:rsidR="005C1B5D" w:rsidP="005C1B5D" w:rsidRDefault="005C1B5D" w14:paraId="0064312F" w14:textId="77777777">
      <w:pPr>
        <w:bidi w:val="false"/>
        <w:jc w:val="center"/>
        <w:rPr>
          <w:rFonts w:ascii="Times New Roman" w:hAnsi="Times New Roman" w:cs="Times New Roman"/>
          <w:b/>
          <w:i/>
          <w:color w:val="385623" w:themeColor="accent6" w:themeShade="80"/>
        </w:rPr>
      </w:pPr>
    </w:p>
    <w:p w:rsidR="005C1B5D" w:rsidP="005C1B5D" w:rsidRDefault="005C1B5D" w14:paraId="1EBF790C" w14:textId="77777777">
      <w:pPr>
        <w:bidi w:val="false"/>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lang w:val="Portuguese"/>
        </w:rPr>
        <w:t>Comentários por pares são anônimos. Não inclua seu nome neste formulário.</w:t>
      </w:r>
    </w:p>
    <w:p w:rsidRPr="005C1B5D" w:rsidR="005C1B5D" w:rsidP="005C1B5D" w:rsidRDefault="005C1B5D" w14:paraId="329371D7" w14:textId="77777777">
      <w:pPr>
        <w:bidi w:val="false"/>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lang w:val="Portuguese"/>
        </w:rPr>
        <w:t>O indivíduo que está sendo revisado não será informado sobre quais colegas de trabalho participaram da revisão por pares.</w:t>
      </w:r>
    </w:p>
    <w:p w:rsidR="005D3360" w:rsidRDefault="005D3360" w14:paraId="5D831AF9" w14:textId="77777777"/>
    <w:tbl>
      <w:tblPr>
        <w:tblW w:w="10800" w:type="dxa"/>
        <w:tblLook w:val="04A0" w:firstRow="1" w:lastRow="0" w:firstColumn="1" w:lastColumn="0" w:noHBand="0" w:noVBand="1"/>
      </w:tblPr>
      <w:tblGrid>
        <w:gridCol w:w="1800"/>
        <w:gridCol w:w="1800"/>
        <w:gridCol w:w="1800"/>
        <w:gridCol w:w="1800"/>
        <w:gridCol w:w="1800"/>
        <w:gridCol w:w="1800"/>
      </w:tblGrid>
      <w:tr w:rsidRPr="005C1B5D" w:rsidR="005C1B5D" w:rsidTr="005C1B5D" w14:paraId="0B9A96A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09AEA272"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Portuguese"/>
              </w:rPr>
              <w:t>INFORMAÇÕES DE FUNCIONÁRIOS</w:t>
            </w:r>
          </w:p>
        </w:tc>
      </w:tr>
      <w:tr w:rsidRPr="005C1B5D" w:rsidR="005C1B5D" w:rsidTr="005C1B5D" w14:paraId="2CFF9856"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4934B95" w14:textId="77777777">
            <w:pPr>
              <w:bidi w:val="false"/>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REVISÃO POR PARES PARA</w:t>
            </w:r>
          </w:p>
        </w:tc>
        <w:tc>
          <w:tcPr>
            <w:tcW w:w="54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C1B5D" w:rsidR="005C1B5D" w:rsidP="005C1B5D" w:rsidRDefault="005C1B5D" w14:paraId="61C759B6" w14:textId="77777777">
            <w:pPr>
              <w:bidi w:val="false"/>
              <w:jc w:val="center"/>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7C97901" w14:textId="77777777">
            <w:pPr>
              <w:bidi w:val="false"/>
              <w:ind w:firstLine="161" w:firstLineChars="100"/>
              <w:jc w:val="right"/>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DATA DA REVISÃO</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733E5B1" w14:textId="77777777">
            <w:pPr>
              <w:bidi w:val="false"/>
              <w:ind w:firstLine="181" w:firstLineChars="100"/>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lang w:val="Portuguese"/>
              </w:rPr>
              <w:t xml:space="preserve"> </w:t>
            </w:r>
          </w:p>
        </w:tc>
      </w:tr>
      <w:tr w:rsidRPr="005C1B5D" w:rsidR="005C1B5D" w:rsidTr="005C1B5D" w14:paraId="30E8CBA5"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6483D755"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Portuguese"/>
              </w:rPr>
              <w:t>CARACTERÍSTICAS</w:t>
            </w:r>
          </w:p>
        </w:tc>
      </w:tr>
      <w:tr w:rsidRPr="005C1B5D" w:rsidR="005C1B5D" w:rsidTr="005C1B5D" w14:paraId="54E1E8E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6DD944C4"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QUALIDADE</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43300C83"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INSATISFATÓRIO</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255CDA6E"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SATISFATÓRIA</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76346375"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BOM</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52D873DE"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Portuguese"/>
              </w:rPr>
              <w:t>EXCELENTE</w:t>
            </w:r>
          </w:p>
        </w:tc>
      </w:tr>
      <w:tr w:rsidRPr="005C1B5D" w:rsidR="005C1B5D" w:rsidTr="005C1B5D" w14:paraId="774FD8C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79B1F821"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Trabalha com todo o potencial</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B890BF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39DC8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71F879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7FA1A55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2479ABA8"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D3B7D7E"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Qualidade do trabalho</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E4A1DB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C62F89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BE8275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43A87D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626F925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ABB0520"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Consistência de trabalho</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3C0863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BE929B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AF3485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522B4E81"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4A1A2A23"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6D4DE78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Comunicação</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0B7EA4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AA4781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2A00EA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15FFA8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248CD92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8CF638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Trabalho Independente</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772ABBB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D711F3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7C888C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33432C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3E7797B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A72A2DA"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Toma iniciativa</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ADE533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E2A826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D8753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E159EB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30B4E18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0D05411F"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Trabalho de grupo</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DA007B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F55064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BDF4D0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09AE0F4"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1CDCEDD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263DFA8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Produtividade</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2C0BCC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716C67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C837C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103C1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5E611E14"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29CCACF"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Criatividade</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41D5D8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5993D2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2CC2E2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E145DD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7587944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ECBD3B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Honestidade</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C85BCE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1AD480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5FB036E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6368B3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2E402DB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D500C5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Integridade</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2F6F17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69A96E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39B337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412547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2A930A1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6F263A9D"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Relações de colegas de trabalho</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8A38C4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549415B"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65D176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C58827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336E7EB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5F6166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Relações com clientes</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CC63A4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BB7370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EC6AA9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68BFCD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6F1704D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31012E4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Habilidades Técnicas</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559C2F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99882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007F9E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D0B21A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35C1326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121B200"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Confiabilidade</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4B69A9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C56797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C7E8A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0D9204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704904C1"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FB75A9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Pontualidade</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481BC73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CB5AFA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120F92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9042D4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142D04CE"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3C4860C4"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Atendimento</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FB5146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0DC54B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FA9B04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BDCE43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Portuguese"/>
              </w:rPr>
              <w:t xml:space="preserve"> </w:t>
            </w:r>
          </w:p>
        </w:tc>
      </w:tr>
      <w:tr w:rsidRPr="005C1B5D" w:rsidR="005C1B5D" w:rsidTr="005C1B5D" w14:paraId="008EC09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1E1E0411"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Portuguese"/>
              </w:rPr>
              <w:t>PONTOS FORTES / NECESSIDADES DE TREINAMENTO</w:t>
            </w:r>
          </w:p>
        </w:tc>
      </w:tr>
      <w:tr w:rsidRPr="005C1B5D" w:rsidR="005C1B5D" w:rsidTr="005C1B5D" w14:paraId="72B07514"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7F8028F6" w14:textId="77777777">
            <w:pPr>
              <w:bidi w:val="false"/>
              <w:jc w:val="center"/>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DETALHES DOS MAIORES PONTOS FORTES DOS FUNCIONÁRIOS</w:t>
            </w:r>
          </w:p>
        </w:tc>
      </w:tr>
      <w:tr w:rsidRPr="005C1B5D" w:rsidR="005C1B5D" w:rsidTr="00E103E6" w14:paraId="6BE96208" w14:textId="77777777">
        <w:trPr>
          <w:trHeight w:val="674"/>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14:paraId="7688747A"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Portuguese"/>
              </w:rPr>
              <w:t xml:space="preserve"> </w:t>
            </w:r>
          </w:p>
        </w:tc>
      </w:tr>
      <w:tr w:rsidRPr="005C1B5D" w:rsidR="005C1B5D" w:rsidTr="005C1B5D" w14:paraId="2CB4A757"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7362B487" w14:textId="77777777">
            <w:pPr>
              <w:bidi w:val="false"/>
              <w:jc w:val="center"/>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Portuguese"/>
              </w:rPr>
              <w:t>ASPECTOS DETALHADOS QUE REQUEREM MELHORIA</w:t>
            </w:r>
          </w:p>
        </w:tc>
      </w:tr>
      <w:tr w:rsidRPr="005C1B5D" w:rsidR="005C1B5D" w:rsidTr="00E103E6" w14:paraId="59EFA466" w14:textId="77777777">
        <w:trPr>
          <w:trHeight w:val="87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14:paraId="298477AB"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Portuguese"/>
              </w:rPr>
              <w:t xml:space="preserve"> </w:t>
            </w:r>
          </w:p>
        </w:tc>
      </w:tr>
      <w:tr w:rsidRPr="005C1B5D" w:rsidR="005C1B5D" w:rsidTr="005C1B5D" w14:paraId="0A63D630"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5982CF9E"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Portuguese"/>
              </w:rPr>
              <w:t>COMENTÁRIOS ADICIONAIS</w:t>
            </w:r>
          </w:p>
        </w:tc>
      </w:tr>
      <w:tr w:rsidRPr="005C1B5D" w:rsidR="005C1B5D" w:rsidTr="00E103E6" w14:paraId="6FBC18FC" w14:textId="77777777">
        <w:trPr>
          <w:trHeight w:val="647"/>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E103E6" w:rsidRDefault="005C1B5D" w14:paraId="331CB798"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Portuguese"/>
              </w:rPr>
              <w:t xml:space="preserve"> </w:t>
            </w:r>
          </w:p>
        </w:tc>
      </w:tr>
    </w:tbl>
    <w:p w:rsidR="004A107D" w:rsidP="005D3360" w:rsidRDefault="004A107D" w14:paraId="1E17626D" w14:textId="77777777"/>
    <w:p w:rsidR="004A107D" w:rsidRDefault="004A107D" w14:paraId="0227B237" w14:textId="77777777">
      <w:r>
        <w:rPr>
          <w:lang w:val="Portuguese"/>
        </w:rPr>
        <w:br w:type="page"/>
      </w:r>
    </w:p>
    <w:p w:rsidRPr="008E35DF" w:rsidR="004A107D" w:rsidP="004A107D" w:rsidRDefault="004A107D" w14:paraId="47EC8773" w14:textId="77777777">
      <w:pPr>
        <w:framePr w:hSpace="180" w:wrap="around" w:hAnchor="margin" w:vAnchor="page" w:y="821"/>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4A107D" w:rsidP="004A107D" w:rsidRDefault="004A107D" w14:paraId="58152BB5" w14:textId="77777777">
      <w:pPr>
        <w:framePr w:hSpace="180" w:wrap="around" w:hAnchor="margin" w:vAnchor="page" w:y="821"/>
        <w:bidi w:val="false"/>
        <w:rPr>
          <w:rFonts w:ascii="Century Gothic" w:hAnsi="Century Gothic" w:cs="Arial"/>
          <w:szCs w:val="20"/>
        </w:rPr>
      </w:pPr>
    </w:p>
    <w:p w:rsidR="00EC7D2C" w:rsidP="004A107D" w:rsidRDefault="004A107D" w14:paraId="3F3AA2EF" w14:textId="77777777">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00EC7D2C"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4"/>
    <w:rsid w:val="00303664"/>
    <w:rsid w:val="00471C74"/>
    <w:rsid w:val="004937B7"/>
    <w:rsid w:val="004A107D"/>
    <w:rsid w:val="005C1B5D"/>
    <w:rsid w:val="005D3360"/>
    <w:rsid w:val="00C14529"/>
    <w:rsid w:val="00DF06C0"/>
    <w:rsid w:val="00E1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423B8"/>
  <w15:docId w15:val="{13336B30-0D51-48DA-9F49-AD9816BA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083380226">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223&amp;utm_language=PT&amp;utm_source=integrated+content&amp;utm_campaign=/performance-review-examples-and-tools&amp;utm_medium=ic+peer+review+57223+word+pt&amp;lpa=ic+peer+review+57223+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253a9f135c15630d116776674888734c</Template>
  <TotalTime>0</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dcterms:created xsi:type="dcterms:W3CDTF">2021-05-06T14:54:00Z</dcterms:created>
  <dcterms:modified xsi:type="dcterms:W3CDTF">2021-05-06T14:54:00Z</dcterms:modified>
</cp:coreProperties>
</file>