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E4B" w:rsidP="009B70C8" w:rsidRDefault="0028245F">
      <w:pPr>
        <w:bidi w:val="false"/>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Portuguese"/>
        </w:rPr>
        <w:drawing>
          <wp:anchor distT="0" distB="0" distL="114300" distR="114300" simplePos="0" relativeHeight="251650560" behindDoc="0" locked="0" layoutInCell="1" allowOverlap="1" wp14:editId="68352BBD" wp14:anchorId="305C83B3">
            <wp:simplePos x="0" y="0"/>
            <wp:positionH relativeFrom="column">
              <wp:posOffset>6485110</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1C9D">
        <w:rPr>
          <w:rFonts w:cs="Arial"/>
          <w:b/>
          <w:noProof/>
          <w:color w:val="808080" w:themeColor="background1" w:themeShade="80"/>
          <w:sz w:val="36"/>
          <w:lang w:val="Portuguese"/>
        </w:rPr>
        <w:t>MODELO DE FLUXO DE TRABALHO DE GERENCIAMENTO DE PROJETOS</w:t>
      </w:r>
    </w:p>
    <w:p w:rsidRPr="00B13108" w:rsidR="001A6E4B" w:rsidP="009B70C8" w:rsidRDefault="001A6E4B">
      <w:pPr>
        <w:bidi w:val="false"/>
        <w:rPr>
          <w:rFonts w:cs="Arial"/>
          <w:b/>
          <w:noProof/>
          <w:color w:val="808080" w:themeColor="background1" w:themeShade="80"/>
          <w:sz w:val="16"/>
        </w:rPr>
      </w:pPr>
    </w:p>
    <w:p w:rsidRPr="00472ADF" w:rsidR="00472ADF" w:rsidP="009B70C8" w:rsidRDefault="0028245F">
      <w:pPr>
        <w:bidi w:val="false"/>
        <w:rPr>
          <w:noProof/>
          <w:sz w:val="10"/>
        </w:rPr>
      </w:pPr>
      <w:r>
        <w:rPr>
          <w:rFonts w:cs="Arial"/>
          <w:b/>
          <w:noProof/>
          <w:color w:val="808080" w:themeColor="background1" w:themeShade="80"/>
          <w:sz w:val="36"/>
          <w:lang w:val="Portuguese"/>
        </w:rPr>
        <w:t xml:space="preserve"> </w:t>
      </w:r>
    </w:p>
    <w:tbl>
      <w:tblPr>
        <w:tblW w:w="14456" w:type="dxa"/>
        <w:tblLook w:val="04A0" w:firstRow="1" w:lastRow="0" w:firstColumn="1" w:lastColumn="0" w:noHBand="0" w:noVBand="1"/>
      </w:tblPr>
      <w:tblGrid>
        <w:gridCol w:w="3614"/>
        <w:gridCol w:w="3614"/>
        <w:gridCol w:w="3614"/>
        <w:gridCol w:w="3614"/>
      </w:tblGrid>
      <w:tr w:rsidRPr="00B13108" w:rsidR="00B13108" w:rsidTr="00893512">
        <w:trPr>
          <w:trHeight w:val="792"/>
        </w:trPr>
        <w:tc>
          <w:tcPr>
            <w:tcW w:w="3614" w:type="dxa"/>
            <w:tcBorders>
              <w:top w:val="single" w:color="BFBFBF" w:sz="8" w:space="0"/>
              <w:left w:val="single" w:color="BFBFBF" w:sz="8" w:space="0"/>
              <w:bottom w:val="nil"/>
              <w:right w:val="single" w:color="BFBFBF" w:sz="4" w:space="0"/>
            </w:tcBorders>
            <w:shd w:val="clear" w:color="000000" w:fill="222B35"/>
            <w:vAlign w:val="center"/>
            <w:hideMark/>
          </w:tcPr>
          <w:p w:rsidRPr="00B13108" w:rsidR="00B13108" w:rsidP="00B13108" w:rsidRDefault="00B13108">
            <w:pPr>
              <w:bidi w:val="false"/>
              <w:jc w:val="center"/>
              <w:rPr>
                <w:rFonts w:eastAsia="Times New Roman"/>
                <w:b/>
                <w:bCs/>
                <w:color w:val="FFFFFF"/>
                <w:sz w:val="40"/>
                <w:szCs w:val="40"/>
              </w:rPr>
            </w:pPr>
            <w:r w:rsidRPr="00B13108">
              <w:rPr>
                <w:rFonts w:eastAsia="Times New Roman"/>
                <w:b/>
                <w:color w:val="FFFFFF"/>
                <w:sz w:val="40"/>
                <w:szCs w:val="40"/>
                <w:lang w:val="Portuguese"/>
              </w:rPr>
              <w:t>CRIAR</w:t>
            </w:r>
          </w:p>
        </w:tc>
        <w:tc>
          <w:tcPr>
            <w:tcW w:w="3614" w:type="dxa"/>
            <w:tcBorders>
              <w:top w:val="single" w:color="BFBFBF" w:sz="8" w:space="0"/>
              <w:left w:val="nil"/>
              <w:bottom w:val="nil"/>
              <w:right w:val="single" w:color="BFBFBF" w:sz="4" w:space="0"/>
            </w:tcBorders>
            <w:shd w:val="clear" w:color="000000" w:fill="333F4F"/>
            <w:vAlign w:val="center"/>
            <w:hideMark/>
          </w:tcPr>
          <w:p w:rsidRPr="00B13108" w:rsidR="00B13108" w:rsidP="00B13108" w:rsidRDefault="00B13108">
            <w:pPr>
              <w:bidi w:val="false"/>
              <w:jc w:val="center"/>
              <w:rPr>
                <w:rFonts w:eastAsia="Times New Roman"/>
                <w:b/>
                <w:bCs/>
                <w:color w:val="FFFFFF"/>
                <w:sz w:val="40"/>
                <w:szCs w:val="40"/>
              </w:rPr>
            </w:pPr>
            <w:r w:rsidRPr="00B13108">
              <w:rPr>
                <w:rFonts w:eastAsia="Times New Roman"/>
                <w:b/>
                <w:color w:val="FFFFFF"/>
                <w:sz w:val="40"/>
                <w:szCs w:val="40"/>
                <w:lang w:val="Portuguese"/>
              </w:rPr>
              <w:t>SELECIONE</w:t>
            </w:r>
          </w:p>
        </w:tc>
        <w:tc>
          <w:tcPr>
            <w:tcW w:w="3614" w:type="dxa"/>
            <w:tcBorders>
              <w:top w:val="single" w:color="BFBFBF" w:sz="8" w:space="0"/>
              <w:left w:val="nil"/>
              <w:bottom w:val="nil"/>
              <w:right w:val="single" w:color="BFBFBF" w:sz="4" w:space="0"/>
            </w:tcBorders>
            <w:shd w:val="clear" w:color="000000" w:fill="0D0D0D"/>
            <w:vAlign w:val="center"/>
            <w:hideMark/>
          </w:tcPr>
          <w:p w:rsidRPr="00B13108" w:rsidR="00B13108" w:rsidP="00B13108" w:rsidRDefault="00B13108">
            <w:pPr>
              <w:bidi w:val="false"/>
              <w:jc w:val="center"/>
              <w:rPr>
                <w:rFonts w:eastAsia="Times New Roman"/>
                <w:b/>
                <w:bCs/>
                <w:color w:val="FFFFFF"/>
                <w:sz w:val="40"/>
                <w:szCs w:val="40"/>
              </w:rPr>
            </w:pPr>
            <w:r w:rsidRPr="00B13108">
              <w:rPr>
                <w:rFonts w:eastAsia="Times New Roman"/>
                <w:b/>
                <w:color w:val="FFFFFF"/>
                <w:sz w:val="40"/>
                <w:szCs w:val="40"/>
                <w:lang w:val="Portuguese"/>
              </w:rPr>
              <w:t>PLANO</w:t>
            </w:r>
          </w:p>
        </w:tc>
        <w:tc>
          <w:tcPr>
            <w:tcW w:w="3614" w:type="dxa"/>
            <w:tcBorders>
              <w:top w:val="single" w:color="BFBFBF" w:sz="8" w:space="0"/>
              <w:left w:val="nil"/>
              <w:bottom w:val="nil"/>
              <w:right w:val="single" w:color="BFBFBF" w:sz="8" w:space="0"/>
            </w:tcBorders>
            <w:shd w:val="clear" w:color="000000" w:fill="404040"/>
            <w:vAlign w:val="center"/>
            <w:hideMark/>
          </w:tcPr>
          <w:p w:rsidRPr="00B13108" w:rsidR="00B13108" w:rsidP="00B13108" w:rsidRDefault="00B13108">
            <w:pPr>
              <w:bidi w:val="false"/>
              <w:jc w:val="center"/>
              <w:rPr>
                <w:rFonts w:eastAsia="Times New Roman"/>
                <w:b/>
                <w:bCs/>
                <w:color w:val="FFFFFF"/>
                <w:sz w:val="40"/>
                <w:szCs w:val="40"/>
              </w:rPr>
            </w:pPr>
            <w:r w:rsidRPr="00B13108">
              <w:rPr>
                <w:rFonts w:eastAsia="Times New Roman"/>
                <w:b/>
                <w:color w:val="FFFFFF"/>
                <w:sz w:val="40"/>
                <w:szCs w:val="40"/>
                <w:lang w:val="Portuguese"/>
              </w:rPr>
              <w:t>GERENCIAR</w:t>
            </w:r>
          </w:p>
        </w:tc>
      </w:tr>
      <w:tr w:rsidRPr="00B13108" w:rsidR="00B13108" w:rsidTr="00893512">
        <w:trPr>
          <w:trHeight w:val="4385"/>
        </w:trPr>
        <w:tc>
          <w:tcPr>
            <w:tcW w:w="3614" w:type="dxa"/>
            <w:tcBorders>
              <w:top w:val="nil"/>
              <w:left w:val="single" w:color="BFBFBF" w:sz="8" w:space="0"/>
              <w:right w:val="single" w:color="BFBFBF" w:sz="4" w:space="0"/>
            </w:tcBorders>
            <w:shd w:val="clear" w:color="000000" w:fill="ACB9CA"/>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right w:val="single" w:color="BFBFBF" w:sz="4" w:space="0"/>
            </w:tcBorders>
            <w:shd w:val="clear" w:color="000000" w:fill="D6DCE4"/>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right w:val="single" w:color="BFBFBF" w:sz="4" w:space="0"/>
            </w:tcBorders>
            <w:shd w:val="clear" w:color="000000" w:fill="D2D2D2"/>
            <w:vAlign w:val="center"/>
            <w:hideMark/>
          </w:tcPr>
          <w:p w:rsidRPr="00B13108" w:rsidR="00B13108" w:rsidP="00B13108" w:rsidRDefault="00B13108">
            <w:pPr>
              <w:bidi w:val="false"/>
              <w:rPr>
                <w:rFonts w:eastAsia="Times New Roman"/>
                <w:color w:val="000000"/>
                <w:sz w:val="20"/>
                <w:szCs w:val="20"/>
              </w:rPr>
            </w:pPr>
            <w:r w:rsidRPr="00B13108">
              <w:rPr>
                <w:noProof/>
                <w:lang w:val="Portuguese"/>
              </w:rPr>
            </w:r>
            <w:r w:rsidRPr="00B13108">
              <w:rPr>
                <w:rFonts w:eastAsia="Times New Roman"/>
                <w:color w:val="000000"/>
                <w:sz w:val="20"/>
                <w:szCs w:val="20"/>
                <w:lang w:val="Portuguese"/>
              </w:rPr>
              <w:t xml:space="preserve"> </w:t>
            </w:r>
          </w:p>
        </w:tc>
        <w:tc>
          <w:tcPr>
            <w:tcW w:w="3614" w:type="dxa"/>
            <w:tcBorders>
              <w:top w:val="nil"/>
              <w:left w:val="nil"/>
              <w:right w:val="single" w:color="BFBFBF" w:sz="8" w:space="0"/>
            </w:tcBorders>
            <w:shd w:val="clear" w:color="000000" w:fill="E7E7E7"/>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Portuguese"/>
              </w:rPr>
              <w:t xml:space="preserve"> </w:t>
            </w:r>
          </w:p>
        </w:tc>
      </w:tr>
      <w:tr w:rsidRPr="00B13108" w:rsidR="00B13108" w:rsidTr="00893512">
        <w:trPr>
          <w:trHeight w:val="4608"/>
        </w:trPr>
        <w:tc>
          <w:tcPr>
            <w:tcW w:w="3614" w:type="dxa"/>
            <w:tcBorders>
              <w:top w:val="nil"/>
              <w:left w:val="single" w:color="BFBFBF" w:sz="8" w:space="0"/>
              <w:bottom w:val="single" w:color="BFBFBF" w:themeColor="background1" w:themeShade="BF" w:sz="24" w:space="0"/>
              <w:right w:val="single" w:color="BFBFBF" w:sz="4" w:space="0"/>
            </w:tcBorders>
            <w:shd w:val="clear" w:color="000000" w:fill="ACB9CA"/>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bottom w:val="single" w:color="BFBFBF" w:themeColor="background1" w:themeShade="BF" w:sz="24" w:space="0"/>
              <w:right w:val="single" w:color="BFBFBF" w:sz="4" w:space="0"/>
            </w:tcBorders>
            <w:shd w:val="clear" w:color="000000" w:fill="D6DCE4"/>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bottom w:val="single" w:color="BFBFBF" w:themeColor="background1" w:themeShade="BF" w:sz="24" w:space="0"/>
              <w:right w:val="single" w:color="BFBFBF" w:sz="4" w:space="0"/>
            </w:tcBorders>
            <w:shd w:val="clear" w:color="000000" w:fill="D2D2D2"/>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bottom w:val="single" w:color="BFBFBF" w:themeColor="background1" w:themeShade="BF" w:sz="24" w:space="0"/>
              <w:right w:val="single" w:color="BFBFBF" w:sz="8" w:space="0"/>
            </w:tcBorders>
            <w:shd w:val="clear" w:color="000000" w:fill="E7E7E7"/>
            <w:vAlign w:val="center"/>
            <w:hideMark/>
          </w:tcPr>
          <w:p w:rsidRPr="00B13108" w:rsidR="00B13108" w:rsidP="00B13108" w:rsidRDefault="00B13108">
            <w:pPr>
              <w:bidi w:val="false"/>
              <w:rPr>
                <w:rFonts w:eastAsia="Times New Roman"/>
                <w:color w:val="000000"/>
                <w:sz w:val="20"/>
                <w:szCs w:val="20"/>
              </w:rPr>
            </w:pPr>
            <w:r w:rsidRPr="00B13108">
              <w:rPr>
                <w:rFonts w:eastAsia="Times New Roman"/>
                <w:color w:val="000000"/>
                <w:sz w:val="20"/>
                <w:szCs w:val="20"/>
                <w:lang w:val="Portuguese"/>
              </w:rPr>
              <w:t xml:space="preserve"> </w:t>
            </w:r>
          </w:p>
        </w:tc>
      </w:tr>
    </w:tbl>
    <w:p w:rsidR="001A6E4B" w:rsidP="009B70C8" w:rsidRDefault="001A6E4B">
      <w:pPr>
        <w:bidi w:val="false"/>
        <w:rPr>
          <w:noProof/>
          <w:sz w:val="10"/>
          <w:szCs w:val="10"/>
        </w:rPr>
        <w:sectPr w:rsidR="001A6E4B" w:rsidSect="001A6E4B">
          <w:headerReference w:type="even" r:id="rId13"/>
          <w:headerReference w:type="default" r:id="rId14"/>
          <w:footerReference w:type="even" r:id="rId15"/>
          <w:footerReference w:type="default" r:id="rId16"/>
          <w:headerReference w:type="first" r:id="rId17"/>
          <w:footerReference w:type="first" r:id="rId18"/>
          <w:pgSz w:w="15840" w:h="12240" w:orient="landscape"/>
          <w:pgMar w:top="594" w:right="720" w:bottom="720" w:left="720" w:header="720" w:footer="720" w:gutter="0"/>
          <w:cols w:space="720"/>
          <w:docGrid w:linePitch="360"/>
        </w:sectPr>
      </w:pPr>
    </w:p>
    <w:p w:rsidRPr="00C60A1F" w:rsidR="0028245F" w:rsidP="009B70C8" w:rsidRDefault="0028245F">
      <w:pPr>
        <w:bidi w:val="false"/>
        <w:rPr>
          <w:noProof/>
          <w:sz w:val="10"/>
          <w:szCs w:val="10"/>
        </w:rPr>
      </w:pPr>
    </w:p>
    <w:p w:rsidR="009B70C8" w:rsidP="00D4300C" w:rsidRDefault="009B70C8">
      <w:pPr>
        <w:bidi w:val="false"/>
        <w:rPr>
          <w:noProof/>
        </w:rPr>
      </w:pPr>
    </w:p>
    <w:p w:rsidRPr="00491059" w:rsidR="00C60A1F" w:rsidP="00D4300C" w:rsidRDefault="00C60A1F">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trPr>
          <w:trHeight w:val="2810"/>
        </w:trPr>
        <w:tc>
          <w:tcPr>
            <w:tcW w:w="10383" w:type="dxa"/>
          </w:tcPr>
          <w:p w:rsidRPr="00CB3106" w:rsidR="00FF51C2" w:rsidP="00CB3106" w:rsidRDefault="00FF51C2">
            <w:pPr>
              <w:bidi w:val="false"/>
              <w:jc w:val="center"/>
              <w:rPr>
                <w:b/>
                <w:sz w:val="21"/>
              </w:rPr>
            </w:pPr>
            <w:r w:rsidRPr="00CB3106">
              <w:rPr>
                <w:b/>
                <w:sz w:val="21"/>
                <w:lang w:val="Portuguese"/>
              </w:rPr>
              <w:t>DISCLAIMER</w:t>
            </w:r>
          </w:p>
          <w:p w:rsidRPr="00491059" w:rsidR="00FF51C2" w:rsidP="00D4300C" w:rsidRDefault="00FF51C2"/>
          <w:p w:rsidRPr="00491059" w:rsidR="00FF51C2" w:rsidP="00BA1CA5" w:rsidRDefault="00FF51C2">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260" w:rsidRDefault="00790260" w:rsidP="00D4300C">
      <w:r>
        <w:separator/>
      </w:r>
    </w:p>
  </w:endnote>
  <w:endnote w:type="continuationSeparator" w:id="0">
    <w:p w:rsidR="00790260" w:rsidRDefault="00790260"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379039"/>
      <w:docPartObj>
        <w:docPartGallery w:val="Page Numbers (Bottom of Page)"/>
        <w:docPartUnique/>
      </w:docPartObj>
    </w:sdtPr>
    <w:sdtEndPr>
      <w:rPr>
        <w:rStyle w:val="PageNumber"/>
      </w:rPr>
    </w:sdtEndPr>
    <w:sdtContent>
      <w:p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1D0" w:rsidRDefault="00751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260" w:rsidRDefault="00790260" w:rsidP="00D4300C">
      <w:r>
        <w:separator/>
      </w:r>
    </w:p>
  </w:footnote>
  <w:footnote w:type="continuationSeparator" w:id="0">
    <w:p w:rsidR="00790260" w:rsidRDefault="00790260"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1D0" w:rsidRDefault="00751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1D0" w:rsidRDefault="00751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1D0" w:rsidRDefault="00751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upperLetter"/>
      <w:lvlText w:val="%2."/>
      <w:lvlJc w:val="left"/>
      <w:pPr>
        <w:ind w:left="2520" w:hanging="360"/>
      </w:pPr>
    </w:lvl>
    <w:lvl w:ilvl="2" w:tplc="0409001B" w:tentative="1">
      <w:start w:val="1"/>
      <w:numFmt w:val="upp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upperLetter"/>
      <w:lvlText w:val="%5."/>
      <w:lvlJc w:val="left"/>
      <w:pPr>
        <w:ind w:left="4680" w:hanging="360"/>
      </w:pPr>
    </w:lvl>
    <w:lvl w:ilvl="5" w:tplc="0409001B" w:tentative="1">
      <w:start w:val="1"/>
      <w:numFmt w:val="upp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upperLetter"/>
      <w:lvlText w:val="%8."/>
      <w:lvlJc w:val="left"/>
      <w:pPr>
        <w:ind w:left="6840" w:hanging="360"/>
      </w:pPr>
    </w:lvl>
    <w:lvl w:ilvl="8" w:tplc="0409001B" w:tentative="1">
      <w:start w:val="1"/>
      <w:numFmt w:val="upp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F0"/>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81C9D"/>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11D0"/>
    <w:rsid w:val="00753453"/>
    <w:rsid w:val="00754D1F"/>
    <w:rsid w:val="00756B3B"/>
    <w:rsid w:val="00774101"/>
    <w:rsid w:val="0078197E"/>
    <w:rsid w:val="007874B8"/>
    <w:rsid w:val="00790260"/>
    <w:rsid w:val="007919FA"/>
    <w:rsid w:val="00795023"/>
    <w:rsid w:val="007A782A"/>
    <w:rsid w:val="007B7937"/>
    <w:rsid w:val="007F08AA"/>
    <w:rsid w:val="007F3EB8"/>
    <w:rsid w:val="0081690B"/>
    <w:rsid w:val="00827F6D"/>
    <w:rsid w:val="008350B3"/>
    <w:rsid w:val="00863730"/>
    <w:rsid w:val="00882563"/>
    <w:rsid w:val="00890E7D"/>
    <w:rsid w:val="00893512"/>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13108"/>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274F0"/>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CDFE2"/>
  <w15:docId w15:val="{582526E5-936A-42DC-8492-733CBBE7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32583739">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5506545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35&amp;utm_language=PT&amp;utm_source=integrated+content&amp;utm_campaign=/workflow-templates&amp;utm_medium=ic+project+management+workflow+template+57235+word+pt&amp;lpa=ic+project+management+workflow+template+57235+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Management-Workflow-Template-1052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C05C1-1EE4-4831-ADF8-DF0623677573}">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IC-Project-Management-Workflow-Template-10520_WORD.dotx</Template>
  <TotalTime>0</TotalTime>
  <Pages>1</Pages>
  <Words>92</Words>
  <Characters>527</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2018-04-15T17:50:00Z</cp:lastPrinted>
  <dcterms:created xsi:type="dcterms:W3CDTF">2022-02-01T21:48:00Z</dcterms:created>
  <dcterms:modified xsi:type="dcterms:W3CDTF">2022-02-01T21:48:00Z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