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B27" w:rsidR="006B4529" w:rsidP="006B4529" w:rsidRDefault="006B4529">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Portuguese"/>
        </w:rPr>
        <w:drawing>
          <wp:anchor distT="0" distB="0" distL="114300" distR="114300" simplePos="0" relativeHeight="251660288" behindDoc="0" locked="0" layoutInCell="1" allowOverlap="1" wp14:editId="2FF5F1FC" wp14:anchorId="6F3988AE">
            <wp:simplePos x="0" y="0"/>
            <wp:positionH relativeFrom="column">
              <wp:posOffset>4575030</wp:posOffset>
            </wp:positionH>
            <wp:positionV relativeFrom="paragraph">
              <wp:posOffset>-34925</wp:posOffset>
            </wp:positionV>
            <wp:extent cx="2298700" cy="319004"/>
            <wp:effectExtent l="0" t="0" r="6350" b="508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82B27">
        <w:rPr>
          <w:b/>
          <w:color w:val="808080" w:themeColor="background1" w:themeShade="80"/>
          <w:sz w:val="36"/>
          <w:lang w:val="Portuguese"/>
        </w:rPr>
        <w:t>MATRIZ DE RISCOS</w:t>
      </w:r>
    </w:p>
    <w:p w:rsidRPr="00682B27" w:rsidR="006B4529" w:rsidP="006B4529" w:rsidRDefault="006B4529">
      <w:pPr>
        <w:bidi w:val="false"/>
        <w:rPr>
          <w:szCs w:val="20"/>
        </w:rPr>
      </w:pPr>
    </w:p>
    <w:bookmarkEnd w:id="4"/>
    <w:bookmarkEnd w:id="5"/>
    <w:bookmarkEnd w:id="6"/>
    <w:bookmarkEnd w:id="7"/>
    <w:bookmarkEnd w:id="8"/>
    <w:p w:rsidRPr="00682B27" w:rsidR="008B7C7A" w:rsidP="001968EE" w:rsidRDefault="008B7C7A">
      <w:pPr>
        <w:shd w:val="clear" w:color="auto" w:fill="FFFFFF"/>
        <w:bidi w:val="false"/>
        <w:rPr>
          <w:szCs w:val="20"/>
        </w:rPr>
      </w:pPr>
    </w:p>
    <w:tbl>
      <w:tblPr>
        <w:tblW w:w="10800" w:type="dxa"/>
        <w:tblLook w:val="04A0" w:firstRow="1" w:lastRow="0" w:firstColumn="1" w:lastColumn="0" w:noHBand="0" w:noVBand="1"/>
      </w:tblPr>
      <w:tblGrid>
        <w:gridCol w:w="2160"/>
        <w:gridCol w:w="2160"/>
        <w:gridCol w:w="2160"/>
        <w:gridCol w:w="2160"/>
        <w:gridCol w:w="2160"/>
      </w:tblGrid>
      <w:tr w:rsidRPr="00682B27" w:rsidR="00682B27" w:rsidTr="00682B27">
        <w:trPr>
          <w:trHeight w:val="880"/>
        </w:trPr>
        <w:tc>
          <w:tcPr>
            <w:tcW w:w="2160" w:type="dxa"/>
            <w:vMerge w:val="restart"/>
            <w:tcBorders>
              <w:top w:val="nil"/>
              <w:left w:val="nil"/>
              <w:right w:val="nil"/>
            </w:tcBorders>
            <w:shd w:val="clear" w:color="auto" w:fill="auto"/>
            <w:noWrap/>
            <w:hideMark/>
          </w:tcPr>
          <w:p w:rsidR="00682B27" w:rsidP="00682B27" w:rsidRDefault="00682B27">
            <w:pPr>
              <w:bidi w:val="false"/>
              <w:ind w:left="-109"/>
              <w:rPr>
                <w:color w:val="000000"/>
                <w:sz w:val="28"/>
                <w:szCs w:val="28"/>
              </w:rPr>
            </w:pPr>
            <w:r w:rsidRPr="00682B27">
              <w:rPr>
                <w:color w:val="000000"/>
                <w:sz w:val="28"/>
                <w:szCs w:val="28"/>
                <w:lang w:val="Portuguese"/>
              </w:rPr>
              <w:t xml:space="preserve">RISCO </w:t>
            </w:r>
          </w:p>
          <w:p w:rsidR="00682B27" w:rsidP="00682B27" w:rsidRDefault="00682B27">
            <w:pPr>
              <w:bidi w:val="false"/>
              <w:ind w:left="-109"/>
              <w:rPr>
                <w:color w:val="000000"/>
                <w:sz w:val="28"/>
                <w:szCs w:val="28"/>
              </w:rPr>
            </w:pPr>
            <w:r w:rsidRPr="00682B27">
              <w:rPr>
                <w:color w:val="000000"/>
                <w:sz w:val="28"/>
                <w:szCs w:val="28"/>
                <w:lang w:val="Portuguese"/>
              </w:rPr>
              <w:t xml:space="preserve">CLASSIFICAÇÃO </w:t>
            </w:r>
          </w:p>
          <w:p w:rsidRPr="00682B27" w:rsidR="00682B27" w:rsidP="00682B27" w:rsidRDefault="00682B27">
            <w:pPr>
              <w:bidi w:val="false"/>
              <w:ind w:left="-109"/>
              <w:rPr>
                <w:color w:val="000000"/>
                <w:sz w:val="28"/>
                <w:szCs w:val="28"/>
              </w:rPr>
            </w:pPr>
            <w:r w:rsidRPr="00682B27">
              <w:rPr>
                <w:color w:val="000000"/>
                <w:sz w:val="28"/>
                <w:szCs w:val="28"/>
                <w:lang w:val="Portuguese"/>
              </w:rPr>
              <w:t>CHAVE</w:t>
            </w:r>
          </w:p>
        </w:tc>
        <w:tc>
          <w:tcPr>
            <w:tcW w:w="2160" w:type="dxa"/>
            <w:tcBorders>
              <w:top w:val="single" w:color="BFBFBF" w:sz="4" w:space="0"/>
              <w:left w:val="single" w:color="BFBFBF" w:sz="4" w:space="0"/>
              <w:bottom w:val="nil"/>
              <w:right w:val="single" w:color="BFBFBF" w:sz="4" w:space="0"/>
            </w:tcBorders>
            <w:shd w:val="clear" w:color="000000" w:fill="B7DF42"/>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Portuguese"/>
              </w:rPr>
              <w:t>BAIXO</w:t>
            </w:r>
          </w:p>
        </w:tc>
        <w:tc>
          <w:tcPr>
            <w:tcW w:w="2160" w:type="dxa"/>
            <w:tcBorders>
              <w:top w:val="single" w:color="BFBFBF" w:sz="4" w:space="0"/>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Portuguese"/>
              </w:rPr>
              <w:t>MÉDIO</w:t>
            </w:r>
          </w:p>
        </w:tc>
        <w:tc>
          <w:tcPr>
            <w:tcW w:w="2160" w:type="dxa"/>
            <w:tcBorders>
              <w:top w:val="single" w:color="BFBFBF" w:sz="4" w:space="0"/>
              <w:left w:val="nil"/>
              <w:bottom w:val="nil"/>
              <w:right w:val="single" w:color="BFBFBF" w:sz="4" w:space="0"/>
            </w:tcBorders>
            <w:shd w:val="clear" w:color="000000" w:fill="FFC000"/>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Portuguese"/>
              </w:rPr>
              <w:t>ALTA</w:t>
            </w:r>
          </w:p>
        </w:tc>
        <w:tc>
          <w:tcPr>
            <w:tcW w:w="2160" w:type="dxa"/>
            <w:tcBorders>
              <w:top w:val="single" w:color="BFBFBF" w:sz="4" w:space="0"/>
              <w:left w:val="nil"/>
              <w:bottom w:val="nil"/>
              <w:right w:val="single" w:color="BFBFBF" w:themeColor="background1" w:themeShade="BF" w:sz="18" w:space="0"/>
            </w:tcBorders>
            <w:shd w:val="clear" w:color="000000" w:fill="FF6B65"/>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Portuguese"/>
              </w:rPr>
              <w:t>EXTREMA</w:t>
            </w:r>
          </w:p>
        </w:tc>
      </w:tr>
      <w:tr w:rsidRPr="00682B27" w:rsidR="00682B27" w:rsidTr="003A3E6F">
        <w:trPr>
          <w:trHeight w:val="620"/>
        </w:trPr>
        <w:tc>
          <w:tcPr>
            <w:tcW w:w="2160" w:type="dxa"/>
            <w:vMerge/>
            <w:tcBorders>
              <w:left w:val="nil"/>
              <w:right w:val="nil"/>
            </w:tcBorders>
            <w:shd w:val="clear" w:color="auto" w:fill="auto"/>
            <w:noWrap/>
            <w:vAlign w:val="center"/>
            <w:hideMark/>
          </w:tcPr>
          <w:p w:rsidRPr="00682B27" w:rsidR="00682B27" w:rsidP="00682B27" w:rsidRDefault="00682B27">
            <w:pPr>
              <w:bidi w:val="false"/>
              <w:ind w:left="-109"/>
              <w:jc w:val="center"/>
              <w:rPr>
                <w:b/>
                <w:bCs/>
                <w:color w:val="262626"/>
                <w:sz w:val="26"/>
                <w:szCs w:val="26"/>
              </w:rPr>
            </w:pPr>
          </w:p>
        </w:tc>
        <w:tc>
          <w:tcPr>
            <w:tcW w:w="2160" w:type="dxa"/>
            <w:tcBorders>
              <w:top w:val="nil"/>
              <w:left w:val="single" w:color="BFBFBF" w:sz="4" w:space="0"/>
              <w:right w:val="single" w:color="BFBFBF" w:sz="4" w:space="0"/>
            </w:tcBorders>
            <w:shd w:val="clear" w:color="000000" w:fill="B7DF42"/>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0 – ACEITÁVEL</w:t>
            </w:r>
          </w:p>
        </w:tc>
        <w:tc>
          <w:tcPr>
            <w:tcW w:w="2160" w:type="dxa"/>
            <w:tcBorders>
              <w:top w:val="nil"/>
              <w:left w:val="nil"/>
              <w:right w:val="single" w:color="BFBFBF" w:sz="4" w:space="0"/>
            </w:tcBorders>
            <w:shd w:val="clear" w:color="000000" w:fill="FFD966"/>
            <w:hideMark/>
          </w:tcPr>
          <w:p w:rsidR="00682B27" w:rsidP="00682B27" w:rsidRDefault="00682B27">
            <w:pPr>
              <w:bidi w:val="false"/>
              <w:jc w:val="center"/>
              <w:rPr>
                <w:b/>
                <w:bCs/>
                <w:color w:val="262626"/>
                <w:sz w:val="18"/>
                <w:szCs w:val="18"/>
              </w:rPr>
            </w:pPr>
            <w:r w:rsidRPr="00682B27">
              <w:rPr>
                <w:b/>
                <w:color w:val="262626"/>
                <w:sz w:val="18"/>
                <w:szCs w:val="18"/>
                <w:lang w:val="Portuguese"/>
              </w:rPr>
              <w:t xml:space="preserve">1 – ALARP </w:t>
            </w:r>
          </w:p>
          <w:p w:rsidRPr="00682B27" w:rsidR="00682B27" w:rsidP="00682B27" w:rsidRDefault="00682B27">
            <w:pPr>
              <w:bidi w:val="false"/>
              <w:jc w:val="center"/>
              <w:rPr>
                <w:color w:val="262626"/>
                <w:sz w:val="18"/>
                <w:szCs w:val="18"/>
              </w:rPr>
            </w:pPr>
            <w:r w:rsidRPr="00682B27">
              <w:rPr>
                <w:color w:val="262626"/>
                <w:sz w:val="16"/>
                <w:szCs w:val="16"/>
                <w:lang w:val="Portuguese"/>
              </w:rPr>
              <w:t>tão baixo quanto desabil forma inacessível</w:t>
            </w:r>
          </w:p>
        </w:tc>
        <w:tc>
          <w:tcPr>
            <w:tcW w:w="2160" w:type="dxa"/>
            <w:tcBorders>
              <w:top w:val="nil"/>
              <w:left w:val="nil"/>
              <w:right w:val="single" w:color="BFBFBF" w:sz="4" w:space="0"/>
            </w:tcBorders>
            <w:shd w:val="clear" w:color="000000" w:fill="FFC000"/>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2 – GERALMENTE INACEITÁVEL</w:t>
            </w:r>
          </w:p>
        </w:tc>
        <w:tc>
          <w:tcPr>
            <w:tcW w:w="2160" w:type="dxa"/>
            <w:tcBorders>
              <w:top w:val="nil"/>
              <w:left w:val="nil"/>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3 – INTOLERÁVEL</w:t>
            </w:r>
          </w:p>
        </w:tc>
      </w:tr>
      <w:tr w:rsidRPr="00682B27" w:rsidR="00682B27" w:rsidTr="003A3E6F">
        <w:trPr>
          <w:trHeight w:val="1180"/>
        </w:trPr>
        <w:tc>
          <w:tcPr>
            <w:tcW w:w="2160" w:type="dxa"/>
            <w:vMerge/>
            <w:tcBorders>
              <w:left w:val="nil"/>
              <w:right w:val="nil"/>
            </w:tcBorders>
            <w:shd w:val="clear" w:color="auto" w:fill="auto"/>
            <w:noWrap/>
            <w:vAlign w:val="center"/>
            <w:hideMark/>
          </w:tcPr>
          <w:p w:rsidRPr="00682B27" w:rsidR="00682B27" w:rsidP="00682B27" w:rsidRDefault="00682B27">
            <w:pPr>
              <w:bidi w:val="false"/>
              <w:ind w:left="-109"/>
              <w:jc w:val="center"/>
              <w:rPr>
                <w:b/>
                <w:bCs/>
                <w:color w:val="262626"/>
                <w:sz w:val="18"/>
                <w:szCs w:val="18"/>
              </w:rPr>
            </w:pPr>
          </w:p>
        </w:tc>
        <w:tc>
          <w:tcPr>
            <w:tcW w:w="2160" w:type="dxa"/>
            <w:tcBorders>
              <w:top w:val="nil"/>
              <w:left w:val="single" w:color="BFBFBF" w:sz="4" w:space="0"/>
              <w:bottom w:val="single" w:color="BFBFBF" w:themeColor="background1" w:themeShade="BF" w:sz="18" w:space="0"/>
              <w:right w:val="single" w:color="BFBFBF" w:sz="4" w:space="0"/>
            </w:tcBorders>
            <w:shd w:val="clear" w:color="000000" w:fill="B7DF42"/>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 -----</w:t>
            </w:r>
          </w:p>
        </w:tc>
        <w:tc>
          <w:tcPr>
            <w:tcW w:w="2160" w:type="dxa"/>
            <w:tcBorders>
              <w:top w:val="nil"/>
              <w:left w:val="nil"/>
              <w:bottom w:val="single" w:color="BFBFBF" w:themeColor="background1" w:themeShade="BF" w:sz="18" w:space="0"/>
              <w:right w:val="single" w:color="BFBFBF" w:sz="4" w:space="0"/>
            </w:tcBorders>
            <w:shd w:val="clear" w:color="000000" w:fill="FFD966"/>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 - -</w:t>
            </w:r>
          </w:p>
        </w:tc>
        <w:tc>
          <w:tcPr>
            <w:tcW w:w="2160" w:type="dxa"/>
            <w:tcBorders>
              <w:top w:val="nil"/>
              <w:left w:val="nil"/>
              <w:bottom w:val="single" w:color="BFBFBF" w:themeColor="background1" w:themeShade="BF" w:sz="18" w:space="0"/>
              <w:right w:val="single" w:color="BFBFBF" w:sz="4" w:space="0"/>
            </w:tcBorders>
            <w:shd w:val="clear" w:color="000000" w:fill="FFC000"/>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w:t>
            </w:r>
          </w:p>
        </w:tc>
        <w:tc>
          <w:tcPr>
            <w:tcW w:w="2160" w:type="dxa"/>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262626"/>
                <w:sz w:val="18"/>
                <w:szCs w:val="18"/>
              </w:rPr>
            </w:pPr>
            <w:r w:rsidRPr="00682B27">
              <w:rPr>
                <w:b/>
                <w:color w:val="262626"/>
                <w:sz w:val="18"/>
                <w:szCs w:val="18"/>
                <w:lang w:val="Portuguese"/>
              </w:rPr>
              <w:t>–-------</w:t>
            </w:r>
          </w:p>
        </w:tc>
      </w:tr>
      <w:tr w:rsidRPr="00682B27" w:rsidR="00682B27" w:rsidTr="003A3E6F">
        <w:trPr>
          <w:trHeight w:val="360"/>
        </w:trPr>
        <w:tc>
          <w:tcPr>
            <w:tcW w:w="2160" w:type="dxa"/>
            <w:vMerge/>
            <w:tcBorders>
              <w:left w:val="nil"/>
              <w:bottom w:val="nil"/>
              <w:right w:val="nil"/>
            </w:tcBorders>
            <w:shd w:val="clear" w:color="auto" w:fill="auto"/>
            <w:vAlign w:val="bottom"/>
            <w:hideMark/>
          </w:tcPr>
          <w:p w:rsidRPr="00682B27" w:rsidR="00682B27" w:rsidP="00682B27" w:rsidRDefault="00682B27">
            <w:pPr>
              <w:bidi w:val="false"/>
              <w:ind w:left="-109"/>
              <w:jc w:val="center"/>
              <w:rPr>
                <w:b/>
                <w:bCs/>
                <w:color w:val="262626"/>
                <w:sz w:val="18"/>
                <w:szCs w:val="18"/>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r>
      <w:tr w:rsidRPr="00682B27" w:rsidR="00682B27" w:rsidTr="00682B27">
        <w:trPr>
          <w:trHeight w:val="660"/>
        </w:trPr>
        <w:tc>
          <w:tcPr>
            <w:tcW w:w="2160" w:type="dxa"/>
            <w:tcBorders>
              <w:top w:val="nil"/>
              <w:left w:val="nil"/>
              <w:bottom w:val="nil"/>
              <w:right w:val="nil"/>
            </w:tcBorders>
            <w:shd w:val="clear" w:color="auto" w:fill="auto"/>
            <w:vAlign w:val="center"/>
            <w:hideMark/>
          </w:tcPr>
          <w:p w:rsidRPr="00682B27" w:rsidR="00682B27" w:rsidP="00682B27" w:rsidRDefault="00682B27">
            <w:pPr>
              <w:bidi w:val="false"/>
              <w:ind w:left="-109"/>
              <w:jc w:val="center"/>
              <w:rPr>
                <w:rFonts w:ascii="Times New Roman" w:hAnsi="Times New Roman"/>
                <w:szCs w:val="20"/>
              </w:rPr>
            </w:pPr>
          </w:p>
        </w:tc>
        <w:tc>
          <w:tcPr>
            <w:tcW w:w="2160" w:type="dxa"/>
            <w:tcBorders>
              <w:top w:val="nil"/>
              <w:left w:val="nil"/>
              <w:bottom w:val="nil"/>
              <w:right w:val="nil"/>
            </w:tcBorders>
            <w:shd w:val="clear" w:color="auto" w:fill="auto"/>
            <w:vAlign w:val="center"/>
            <w:hideMark/>
          </w:tcPr>
          <w:p w:rsidRPr="00682B27" w:rsidR="00682B27" w:rsidP="00682B27" w:rsidRDefault="00682B27">
            <w:pPr>
              <w:bidi w:val="false"/>
              <w:ind w:left="-100"/>
              <w:rPr>
                <w:color w:val="000000"/>
                <w:sz w:val="28"/>
                <w:szCs w:val="28"/>
              </w:rPr>
            </w:pPr>
            <w:r w:rsidRPr="00682B27">
              <w:rPr>
                <w:color w:val="000000"/>
                <w:sz w:val="28"/>
                <w:szCs w:val="28"/>
                <w:lang w:val="Portuguese"/>
              </w:rPr>
              <w:t xml:space="preserve">GRAVIDADE </w:t>
            </w:r>
            <w:r>
              <w:rPr>
                <w:noProof/>
                <w:lang w:val="Portuguese"/>
              </w:rPr>
            </w:r>
          </w:p>
        </w:tc>
        <w:tc>
          <w:tcPr>
            <w:tcW w:w="2160" w:type="dxa"/>
            <w:tcBorders>
              <w:top w:val="nil"/>
              <w:left w:val="nil"/>
              <w:bottom w:val="nil"/>
              <w:right w:val="nil"/>
            </w:tcBorders>
            <w:shd w:val="clear" w:color="auto" w:fill="auto"/>
            <w:vAlign w:val="center"/>
            <w:hideMark/>
          </w:tcPr>
          <w:p w:rsidRPr="00682B27" w:rsidR="00682B27" w:rsidP="00682B27" w:rsidRDefault="00682B27">
            <w:pPr>
              <w:bidi w:val="false"/>
              <w:rPr>
                <w:color w:val="000000"/>
                <w:sz w:val="28"/>
                <w:szCs w:val="28"/>
              </w:rPr>
            </w:pPr>
            <w:r>
              <w:rPr>
                <w:noProof/>
                <w:lang w:val="Portuguese"/>
              </w:rPr>
            </w:r>
          </w:p>
        </w:tc>
        <w:tc>
          <w:tcPr>
            <w:tcW w:w="2160" w:type="dxa"/>
            <w:tcBorders>
              <w:top w:val="nil"/>
              <w:left w:val="nil"/>
              <w:bottom w:val="nil"/>
              <w:right w:val="nil"/>
            </w:tcBorders>
            <w:shd w:val="clear" w:color="auto" w:fill="auto"/>
            <w:vAlign w:val="center"/>
            <w:hideMark/>
          </w:tcPr>
          <w:p w:rsidRPr="00682B27" w:rsidR="00682B27" w:rsidP="00682B27" w:rsidRDefault="00682B27">
            <w:pPr>
              <w:bidi w:val="false"/>
              <w:rPr>
                <w:rFonts w:ascii="Times New Roman" w:hAnsi="Times New Roman"/>
                <w:szCs w:val="20"/>
              </w:rPr>
            </w:pPr>
          </w:p>
        </w:tc>
        <w:tc>
          <w:tcPr>
            <w:tcW w:w="2160" w:type="dxa"/>
            <w:tcBorders>
              <w:top w:val="nil"/>
              <w:left w:val="nil"/>
              <w:bottom w:val="single" w:color="BFBFBF" w:sz="4" w:space="0"/>
              <w:right w:val="nil"/>
            </w:tcBorders>
            <w:shd w:val="clear" w:color="auto" w:fill="auto"/>
            <w:vAlign w:val="center"/>
            <w:hideMark/>
          </w:tcPr>
          <w:p w:rsidRPr="00682B27" w:rsidR="00682B27" w:rsidP="00682B27" w:rsidRDefault="00682B27">
            <w:pPr>
              <w:bidi w:val="false"/>
              <w:rPr>
                <w:rFonts w:ascii="Times New Roman" w:hAnsi="Times New Roman"/>
                <w:szCs w:val="20"/>
              </w:rPr>
            </w:pPr>
          </w:p>
        </w:tc>
      </w:tr>
      <w:tr w:rsidRPr="00682B27" w:rsidR="00682B27" w:rsidTr="00682B27">
        <w:trPr>
          <w:trHeight w:val="1152"/>
        </w:trPr>
        <w:tc>
          <w:tcPr>
            <w:tcW w:w="2160" w:type="dxa"/>
            <w:tcBorders>
              <w:top w:val="nil"/>
              <w:left w:val="nil"/>
              <w:bottom w:val="nil"/>
              <w:right w:val="nil"/>
            </w:tcBorders>
            <w:shd w:val="clear" w:color="auto" w:fill="auto"/>
            <w:vAlign w:val="center"/>
            <w:hideMark/>
          </w:tcPr>
          <w:p w:rsidRPr="00682B27" w:rsidR="00682B27" w:rsidP="00682B27" w:rsidRDefault="00682B27">
            <w:pPr>
              <w:bidi w:val="false"/>
              <w:ind w:left="-109"/>
              <w:rPr>
                <w:rFonts w:ascii="Times New Roman" w:hAnsi="Times New Roman"/>
                <w:szCs w:val="20"/>
              </w:rPr>
            </w:pPr>
          </w:p>
        </w:tc>
        <w:tc>
          <w:tcPr>
            <w:tcW w:w="2160" w:type="dxa"/>
            <w:tcBorders>
              <w:top w:val="single" w:color="BFBFBF" w:sz="4" w:space="0"/>
              <w:left w:val="single" w:color="BFBFBF" w:sz="4" w:space="0"/>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ACEITÁVEL</w:t>
            </w:r>
          </w:p>
        </w:tc>
        <w:tc>
          <w:tcPr>
            <w:tcW w:w="2160" w:type="dxa"/>
            <w:tcBorders>
              <w:top w:val="single" w:color="BFBFBF" w:sz="4" w:space="0"/>
              <w:left w:val="nil"/>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TOLERÁVEL</w:t>
            </w:r>
          </w:p>
        </w:tc>
        <w:tc>
          <w:tcPr>
            <w:tcW w:w="2160" w:type="dxa"/>
            <w:tcBorders>
              <w:top w:val="single" w:color="BFBFBF" w:sz="4" w:space="0"/>
              <w:left w:val="nil"/>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INDESEJÁVEIS</w:t>
            </w:r>
          </w:p>
        </w:tc>
        <w:tc>
          <w:tcPr>
            <w:tcW w:w="2160" w:type="dxa"/>
            <w:tcBorders>
              <w:top w:val="single" w:color="BFBFBF" w:sz="4" w:space="0"/>
              <w:left w:val="nil"/>
              <w:bottom w:val="nil"/>
              <w:right w:val="single" w:color="BFBFBF" w:themeColor="background1" w:themeShade="BF" w:sz="18"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INTOLERÁVEL</w:t>
            </w:r>
          </w:p>
        </w:tc>
      </w:tr>
      <w:tr w:rsidRPr="00682B27" w:rsidR="00682B27" w:rsidTr="00682B27">
        <w:trPr>
          <w:trHeight w:val="1152"/>
        </w:trPr>
        <w:tc>
          <w:tcPr>
            <w:tcW w:w="2160" w:type="dxa"/>
            <w:tcBorders>
              <w:top w:val="nil"/>
              <w:left w:val="nil"/>
              <w:bottom w:val="nil"/>
              <w:right w:val="nil"/>
            </w:tcBorders>
            <w:shd w:val="clear" w:color="auto" w:fill="auto"/>
            <w:vAlign w:val="bottom"/>
            <w:hideMark/>
          </w:tcPr>
          <w:p w:rsidR="00682B27" w:rsidP="00682B27" w:rsidRDefault="00682B27">
            <w:pPr>
              <w:bidi w:val="false"/>
              <w:ind w:left="-109"/>
              <w:rPr>
                <w:color w:val="000000"/>
                <w:sz w:val="28"/>
                <w:szCs w:val="28"/>
              </w:rPr>
            </w:pPr>
            <w:r>
              <w:rPr>
                <w:noProof/>
                <w:lang w:val="Portuguese"/>
              </w:rPr>
            </w:r>
            <w:r w:rsidRPr="00682B27">
              <w:rPr>
                <w:color w:val="000000"/>
                <w:sz w:val="28"/>
                <w:szCs w:val="28"/>
                <w:lang w:val="Portuguese"/>
              </w:rPr>
              <w:t xml:space="preserve">PROBABILIDADE </w:t>
            </w:r>
            <w:r>
              <w:rPr>
                <w:noProof/>
                <w:lang w:val="Portuguese"/>
              </w:rPr>
            </w:r>
          </w:p>
          <w:p w:rsidR="00682B27" w:rsidP="00682B27" w:rsidRDefault="00682B27">
            <w:pPr>
              <w:bidi w:val="false"/>
              <w:ind w:left="-109"/>
              <w:rPr>
                <w:color w:val="000000"/>
                <w:sz w:val="24"/>
              </w:rPr>
            </w:pPr>
          </w:p>
          <w:p w:rsidRPr="00682B27" w:rsidR="00682B27" w:rsidP="00682B27" w:rsidRDefault="00682B27">
            <w:pPr>
              <w:bidi w:val="false"/>
              <w:ind w:left="-109"/>
              <w:rPr>
                <w:color w:val="000000"/>
                <w:sz w:val="24"/>
              </w:rPr>
            </w:pPr>
          </w:p>
        </w:tc>
        <w:tc>
          <w:tcPr>
            <w:tcW w:w="2160" w:type="dxa"/>
            <w:tcBorders>
              <w:top w:val="nil"/>
              <w:left w:val="single" w:color="BFBFBF" w:sz="4" w:space="0"/>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POUCO OU NENHUM EFEITO SOBRE O EVENTO</w:t>
            </w:r>
          </w:p>
        </w:tc>
        <w:tc>
          <w:tcPr>
            <w:tcW w:w="2160" w:type="dxa"/>
            <w:tcBorders>
              <w:top w:val="nil"/>
              <w:left w:val="nil"/>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OS EFEITOS SÃO SENTIDOS, MAS NÃO SÃO ESSENCIAIS PARA O RESULTADO</w:t>
            </w:r>
          </w:p>
        </w:tc>
        <w:tc>
          <w:tcPr>
            <w:tcW w:w="2160" w:type="dxa"/>
            <w:tcBorders>
              <w:top w:val="nil"/>
              <w:left w:val="nil"/>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IMPACTO SÉRIO NO RECURSO DA AÇÃO AND RESULTADO</w:t>
            </w:r>
          </w:p>
        </w:tc>
        <w:tc>
          <w:tcPr>
            <w:tcW w:w="2160" w:type="dxa"/>
            <w:tcBorders>
              <w:top w:val="nil"/>
              <w:left w:val="nil"/>
              <w:bottom w:val="single" w:color="BFBFBF" w:sz="4" w:space="0"/>
              <w:right w:val="single" w:color="BFBFBF" w:themeColor="background1" w:themeShade="BF" w:sz="18"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PODE RESULTAR EM DESASTRE</w:t>
            </w:r>
          </w:p>
        </w:tc>
      </w:tr>
      <w:tr w:rsidRPr="00682B27" w:rsidR="00682B27" w:rsidTr="00682B27">
        <w:trPr>
          <w:trHeight w:val="1152"/>
        </w:trPr>
        <w:tc>
          <w:tcPr>
            <w:tcW w:w="2160" w:type="dxa"/>
            <w:tcBorders>
              <w:top w:val="single" w:color="BFBFBF" w:sz="4" w:space="0"/>
              <w:left w:val="single" w:color="BFBFBF" w:sz="4" w:space="0"/>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IMPROVÁVEL</w:t>
            </w:r>
          </w:p>
        </w:tc>
        <w:tc>
          <w:tcPr>
            <w:tcW w:w="2160" w:type="dxa"/>
            <w:tcBorders>
              <w:top w:val="nil"/>
              <w:left w:val="nil"/>
              <w:bottom w:val="nil"/>
              <w:right w:val="single" w:color="BFBFBF" w:sz="4" w:space="0"/>
            </w:tcBorders>
            <w:shd w:val="clear" w:color="000000" w:fill="B7DF42"/>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BAIXO</w:t>
            </w:r>
          </w:p>
        </w:tc>
        <w:tc>
          <w:tcPr>
            <w:tcW w:w="2160" w:type="dxa"/>
            <w:tcBorders>
              <w:top w:val="nil"/>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MÉDIO</w:t>
            </w:r>
          </w:p>
        </w:tc>
        <w:tc>
          <w:tcPr>
            <w:tcW w:w="2160" w:type="dxa"/>
            <w:tcBorders>
              <w:top w:val="nil"/>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MÉDIO</w:t>
            </w:r>
          </w:p>
        </w:tc>
        <w:tc>
          <w:tcPr>
            <w:tcW w:w="2160" w:type="dxa"/>
            <w:tcBorders>
              <w:top w:val="nil"/>
              <w:left w:val="nil"/>
              <w:bottom w:val="nil"/>
              <w:right w:val="single" w:color="BFBFBF" w:themeColor="background1" w:themeShade="BF" w:sz="18"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ALTA</w:t>
            </w:r>
          </w:p>
        </w:tc>
      </w:tr>
      <w:tr w:rsidRPr="00682B27" w:rsidR="00682B27" w:rsidTr="00682B27">
        <w:trPr>
          <w:trHeight w:val="1152"/>
        </w:trPr>
        <w:tc>
          <w:tcPr>
            <w:tcW w:w="2160" w:type="dxa"/>
            <w:tcBorders>
              <w:top w:val="nil"/>
              <w:left w:val="single" w:color="BFBFBF" w:sz="4" w:space="0"/>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É IMPROVÁVEL QUE O RISCO OCORRA</w:t>
            </w:r>
          </w:p>
        </w:tc>
        <w:tc>
          <w:tcPr>
            <w:tcW w:w="2160" w:type="dxa"/>
            <w:tcBorders>
              <w:top w:val="nil"/>
              <w:left w:val="nil"/>
              <w:bottom w:val="single" w:color="BFBFBF" w:sz="4" w:space="0"/>
              <w:right w:val="single" w:color="BFBFBF" w:sz="4" w:space="0"/>
            </w:tcBorders>
            <w:shd w:val="clear" w:color="000000" w:fill="B7DF42"/>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1 –</w:t>
            </w:r>
          </w:p>
        </w:tc>
        <w:tc>
          <w:tcPr>
            <w:tcW w:w="2160" w:type="dxa"/>
            <w:tcBorders>
              <w:top w:val="nil"/>
              <w:left w:val="nil"/>
              <w:bottom w:val="single" w:color="BFBFBF" w:sz="4"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4 –</w:t>
            </w:r>
          </w:p>
        </w:tc>
        <w:tc>
          <w:tcPr>
            <w:tcW w:w="2160" w:type="dxa"/>
            <w:tcBorders>
              <w:top w:val="nil"/>
              <w:left w:val="nil"/>
              <w:bottom w:val="single" w:color="BFBFBF" w:sz="4"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6 –</w:t>
            </w:r>
          </w:p>
        </w:tc>
        <w:tc>
          <w:tcPr>
            <w:tcW w:w="2160" w:type="dxa"/>
            <w:tcBorders>
              <w:top w:val="nil"/>
              <w:left w:val="nil"/>
              <w:bottom w:val="single" w:color="BFBFBF" w:sz="4" w:space="0"/>
              <w:right w:val="single" w:color="BFBFBF" w:themeColor="background1" w:themeShade="BF" w:sz="18"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10 –</w:t>
            </w:r>
          </w:p>
        </w:tc>
      </w:tr>
      <w:tr w:rsidRPr="00682B27" w:rsidR="00682B27" w:rsidTr="00682B27">
        <w:trPr>
          <w:trHeight w:val="1152"/>
        </w:trPr>
        <w:tc>
          <w:tcPr>
            <w:tcW w:w="2160" w:type="dxa"/>
            <w:tcBorders>
              <w:top w:val="nil"/>
              <w:left w:val="single" w:color="BFBFBF" w:sz="4" w:space="0"/>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POSSÍVEL</w:t>
            </w:r>
          </w:p>
        </w:tc>
        <w:tc>
          <w:tcPr>
            <w:tcW w:w="2160" w:type="dxa"/>
            <w:tcBorders>
              <w:top w:val="nil"/>
              <w:left w:val="nil"/>
              <w:bottom w:val="nil"/>
              <w:right w:val="single" w:color="BFBFBF" w:sz="4" w:space="0"/>
            </w:tcBorders>
            <w:shd w:val="clear" w:color="000000" w:fill="B7DF42"/>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BAIXO</w:t>
            </w:r>
          </w:p>
        </w:tc>
        <w:tc>
          <w:tcPr>
            <w:tcW w:w="2160" w:type="dxa"/>
            <w:tcBorders>
              <w:top w:val="nil"/>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MÉDIO</w:t>
            </w:r>
          </w:p>
        </w:tc>
        <w:tc>
          <w:tcPr>
            <w:tcW w:w="2160" w:type="dxa"/>
            <w:tcBorders>
              <w:top w:val="nil"/>
              <w:left w:val="nil"/>
              <w:bottom w:val="nil"/>
              <w:right w:val="single" w:color="BFBFBF" w:sz="4"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ALTA</w:t>
            </w:r>
          </w:p>
        </w:tc>
        <w:tc>
          <w:tcPr>
            <w:tcW w:w="2160" w:type="dxa"/>
            <w:tcBorders>
              <w:top w:val="nil"/>
              <w:left w:val="nil"/>
              <w:bottom w:val="nil"/>
              <w:right w:val="single" w:color="BFBFBF" w:themeColor="background1" w:themeShade="BF" w:sz="18" w:space="0"/>
            </w:tcBorders>
            <w:shd w:val="clear" w:color="000000" w:fill="FF6B65"/>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EXTREMA</w:t>
            </w:r>
          </w:p>
        </w:tc>
      </w:tr>
      <w:tr w:rsidRPr="00682B27" w:rsidR="00682B27" w:rsidTr="00682B27">
        <w:trPr>
          <w:trHeight w:val="1152"/>
        </w:trPr>
        <w:tc>
          <w:tcPr>
            <w:tcW w:w="2160" w:type="dxa"/>
            <w:tcBorders>
              <w:top w:val="nil"/>
              <w:left w:val="single" w:color="BFBFBF" w:sz="4" w:space="0"/>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O RISCO PROVAVELMENTE OCORRERÁ</w:t>
            </w:r>
          </w:p>
        </w:tc>
        <w:tc>
          <w:tcPr>
            <w:tcW w:w="2160" w:type="dxa"/>
            <w:tcBorders>
              <w:top w:val="nil"/>
              <w:left w:val="nil"/>
              <w:bottom w:val="single" w:color="BFBFBF" w:sz="4" w:space="0"/>
              <w:right w:val="single" w:color="BFBFBF" w:sz="4" w:space="0"/>
            </w:tcBorders>
            <w:shd w:val="clear" w:color="000000" w:fill="B7DF42"/>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2 –</w:t>
            </w:r>
          </w:p>
        </w:tc>
        <w:tc>
          <w:tcPr>
            <w:tcW w:w="2160" w:type="dxa"/>
            <w:tcBorders>
              <w:top w:val="nil"/>
              <w:left w:val="nil"/>
              <w:bottom w:val="single" w:color="BFBFBF" w:sz="4"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5 –</w:t>
            </w:r>
          </w:p>
        </w:tc>
        <w:tc>
          <w:tcPr>
            <w:tcW w:w="2160" w:type="dxa"/>
            <w:tcBorders>
              <w:top w:val="nil"/>
              <w:left w:val="nil"/>
              <w:bottom w:val="single" w:color="BFBFBF" w:sz="4" w:space="0"/>
              <w:right w:val="single" w:color="BFBFBF" w:sz="4"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8 –</w:t>
            </w:r>
          </w:p>
        </w:tc>
        <w:tc>
          <w:tcPr>
            <w:tcW w:w="2160" w:type="dxa"/>
            <w:tcBorders>
              <w:top w:val="nil"/>
              <w:left w:val="nil"/>
              <w:bottom w:val="single" w:color="BFBFBF" w:sz="4" w:space="0"/>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11 –</w:t>
            </w:r>
          </w:p>
        </w:tc>
      </w:tr>
      <w:tr w:rsidRPr="00682B27" w:rsidR="00682B27" w:rsidTr="00682B27">
        <w:trPr>
          <w:trHeight w:val="1152"/>
        </w:trPr>
        <w:tc>
          <w:tcPr>
            <w:tcW w:w="2160" w:type="dxa"/>
            <w:tcBorders>
              <w:top w:val="nil"/>
              <w:left w:val="single" w:color="BFBFBF" w:sz="4" w:space="0"/>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Portuguese"/>
              </w:rPr>
              <w:t>PROVÁVEL</w:t>
            </w:r>
          </w:p>
        </w:tc>
        <w:tc>
          <w:tcPr>
            <w:tcW w:w="2160" w:type="dxa"/>
            <w:tcBorders>
              <w:top w:val="nil"/>
              <w:left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MÉDIO</w:t>
            </w:r>
          </w:p>
        </w:tc>
        <w:tc>
          <w:tcPr>
            <w:tcW w:w="2160" w:type="dxa"/>
            <w:tcBorders>
              <w:top w:val="nil"/>
              <w:left w:val="nil"/>
              <w:right w:val="single" w:color="BFBFBF" w:sz="4"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ALTA</w:t>
            </w:r>
          </w:p>
        </w:tc>
        <w:tc>
          <w:tcPr>
            <w:tcW w:w="2160" w:type="dxa"/>
            <w:tcBorders>
              <w:top w:val="nil"/>
              <w:left w:val="nil"/>
              <w:right w:val="single" w:color="BFBFBF" w:sz="4"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ALTA</w:t>
            </w:r>
          </w:p>
        </w:tc>
        <w:tc>
          <w:tcPr>
            <w:tcW w:w="2160" w:type="dxa"/>
            <w:tcBorders>
              <w:top w:val="nil"/>
              <w:left w:val="nil"/>
              <w:right w:val="single" w:color="BFBFBF" w:themeColor="background1" w:themeShade="BF" w:sz="18" w:space="0"/>
            </w:tcBorders>
            <w:shd w:val="clear" w:color="000000" w:fill="FF6B65"/>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Portuguese"/>
              </w:rPr>
              <w:t>EXTREMA</w:t>
            </w:r>
          </w:p>
        </w:tc>
      </w:tr>
      <w:tr w:rsidRPr="00682B27" w:rsidR="00682B27" w:rsidTr="00682B27">
        <w:trPr>
          <w:trHeight w:val="1152"/>
        </w:trPr>
        <w:tc>
          <w:tcPr>
            <w:tcW w:w="2160" w:type="dxa"/>
            <w:tcBorders>
              <w:top w:val="nil"/>
              <w:left w:val="single" w:color="BFBFBF" w:sz="4" w:space="0"/>
              <w:bottom w:val="single" w:color="BFBFBF" w:themeColor="background1" w:themeShade="BF" w:sz="18"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Portuguese"/>
              </w:rPr>
              <w:t>O RISCO OCORRERÁ</w:t>
            </w:r>
          </w:p>
        </w:tc>
        <w:tc>
          <w:tcPr>
            <w:tcW w:w="2160" w:type="dxa"/>
            <w:tcBorders>
              <w:top w:val="nil"/>
              <w:left w:val="nil"/>
              <w:bottom w:val="single" w:color="BFBFBF" w:themeColor="background1" w:themeShade="BF" w:sz="18"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3 –</w:t>
            </w:r>
          </w:p>
        </w:tc>
        <w:tc>
          <w:tcPr>
            <w:tcW w:w="2160" w:type="dxa"/>
            <w:tcBorders>
              <w:top w:val="nil"/>
              <w:left w:val="nil"/>
              <w:bottom w:val="single" w:color="BFBFBF" w:themeColor="background1" w:themeShade="BF" w:sz="18" w:space="0"/>
              <w:right w:val="single" w:color="BFBFBF" w:sz="4"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7 –</w:t>
            </w:r>
          </w:p>
        </w:tc>
        <w:tc>
          <w:tcPr>
            <w:tcW w:w="2160" w:type="dxa"/>
            <w:tcBorders>
              <w:top w:val="nil"/>
              <w:left w:val="nil"/>
              <w:bottom w:val="single" w:color="BFBFBF" w:themeColor="background1" w:themeShade="BF" w:sz="18" w:space="0"/>
              <w:right w:val="single" w:color="BFBFBF" w:sz="4"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9 –</w:t>
            </w:r>
          </w:p>
        </w:tc>
        <w:tc>
          <w:tcPr>
            <w:tcW w:w="2160" w:type="dxa"/>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000000"/>
                <w:sz w:val="28"/>
                <w:szCs w:val="28"/>
              </w:rPr>
            </w:pPr>
            <w:r w:rsidRPr="00682B27">
              <w:rPr>
                <w:b/>
                <w:color w:val="000000"/>
                <w:sz w:val="28"/>
                <w:szCs w:val="28"/>
                <w:lang w:val="Portuguese"/>
              </w:rPr>
              <w:t>– 12 –</w:t>
            </w:r>
          </w:p>
        </w:tc>
      </w:tr>
    </w:tbl>
    <w:p w:rsidRPr="00682B27" w:rsidR="008B7C7A" w:rsidP="001968EE" w:rsidRDefault="008B7C7A">
      <w:pPr>
        <w:shd w:val="clear" w:color="auto" w:fill="FFFFFF"/>
        <w:bidi w:val="false"/>
        <w:rPr>
          <w:szCs w:val="21"/>
        </w:rPr>
      </w:pPr>
    </w:p>
    <w:p w:rsidRPr="00682B27" w:rsidR="008B200C" w:rsidP="001968EE" w:rsidRDefault="008B200C">
      <w:pPr>
        <w:shd w:val="clear" w:color="auto" w:fill="FFFFFF"/>
        <w:bidi w:val="false"/>
        <w:rPr>
          <w:szCs w:val="21"/>
        </w:rPr>
      </w:pPr>
    </w:p>
    <w:p w:rsidRPr="00682B27" w:rsidR="008B200C" w:rsidP="001968EE" w:rsidRDefault="008B200C">
      <w:pPr>
        <w:shd w:val="clear" w:color="auto" w:fill="FFFFFF"/>
        <w:bidi w:val="false"/>
        <w:rPr>
          <w:szCs w:val="21"/>
        </w:rPr>
      </w:pPr>
    </w:p>
    <w:p w:rsidRPr="00682B27" w:rsidR="001968EE" w:rsidP="001968EE" w:rsidRDefault="001968EE">
      <w:pPr>
        <w:shd w:val="clear" w:color="auto" w:fill="FFFFFF"/>
        <w:bidi w:val="false"/>
        <w:rPr>
          <w:szCs w:val="21"/>
        </w:rPr>
      </w:pPr>
    </w:p>
    <w:p w:rsidRPr="003D706E" w:rsidR="00C81141" w:rsidP="001032AD" w:rsidRDefault="00C81141">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trPr>
          <w:trHeight w:val="3375"/>
        </w:trPr>
        <w:tc>
          <w:tcPr>
            <w:tcW w:w="10147" w:type="dxa"/>
          </w:tcPr>
          <w:p w:rsidR="00A255C6" w:rsidP="001032AD" w:rsidRDefault="00A255C6">
            <w:pPr>
              <w:bidi w:val="false"/>
              <w:jc w:val="center"/>
              <w:rPr>
                <w:rFonts w:cs="Arial"/>
                <w:b/>
                <w:color w:val="000000" w:themeColor="text1"/>
                <w:sz w:val="20"/>
                <w:szCs w:val="20"/>
              </w:rPr>
            </w:pPr>
          </w:p>
          <w:p w:rsidRPr="003D706E" w:rsidR="00FF51C2" w:rsidP="001032AD" w:rsidRDefault="00FF51C2">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pPr>
              <w:bidi w:val="false"/>
              <w:spacing w:line="276" w:lineRule="auto"/>
              <w:rPr>
                <w:rFonts w:cs="Arial"/>
                <w:color w:val="000000" w:themeColor="text1"/>
                <w:sz w:val="21"/>
                <w:szCs w:val="18"/>
              </w:rPr>
            </w:pPr>
          </w:p>
          <w:p w:rsidRPr="003D706E" w:rsidR="00FF51C2" w:rsidP="001032AD" w:rsidRDefault="00FF51C2">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rsidRDefault="006B5ECE">
      <w:pPr>
        <w:rPr>
          <w:b/>
          <w:color w:val="000000" w:themeColor="text1"/>
          <w:sz w:val="32"/>
          <w:szCs w:val="44"/>
        </w:rPr>
      </w:pPr>
    </w:p>
    <w:p w:rsidR="00473A9E" w:rsidP="001032AD" w:rsidRDefault="00473A9E">
      <w:pPr>
        <w:rPr>
          <w:b/>
          <w:color w:val="000000" w:themeColor="text1"/>
          <w:sz w:val="32"/>
          <w:szCs w:val="44"/>
        </w:rPr>
      </w:pPr>
    </w:p>
    <w:p w:rsidRPr="003D706E" w:rsidR="00473A9E" w:rsidP="001032AD" w:rsidRDefault="00473A9E">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2F3" w:rsidRDefault="008962F3" w:rsidP="00F36FE0">
      <w:r>
        <w:separator/>
      </w:r>
    </w:p>
  </w:endnote>
  <w:endnote w:type="continuationSeparator" w:id="0">
    <w:p w:rsidR="008962F3" w:rsidRDefault="008962F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036FF2" w:rsidP="00F36FE0" w:rsidRDefault="00036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2F3" w:rsidRDefault="008962F3" w:rsidP="00F36FE0">
      <w:r>
        <w:separator/>
      </w:r>
    </w:p>
  </w:footnote>
  <w:footnote w:type="continuationSeparator" w:id="0">
    <w:p w:rsidR="008962F3" w:rsidRDefault="008962F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D8"/>
    <w:rsid w:val="000013C8"/>
    <w:rsid w:val="00016F6D"/>
    <w:rsid w:val="00031AF7"/>
    <w:rsid w:val="00036FF2"/>
    <w:rsid w:val="000413A5"/>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3BD8"/>
    <w:rsid w:val="00714325"/>
    <w:rsid w:val="00744E50"/>
    <w:rsid w:val="00752EDD"/>
    <w:rsid w:val="00756B3B"/>
    <w:rsid w:val="00774101"/>
    <w:rsid w:val="0078197E"/>
    <w:rsid w:val="00782659"/>
    <w:rsid w:val="00783BAD"/>
    <w:rsid w:val="007940B3"/>
    <w:rsid w:val="007C0A2F"/>
    <w:rsid w:val="007D0331"/>
    <w:rsid w:val="007D181E"/>
    <w:rsid w:val="007E3DFF"/>
    <w:rsid w:val="007F08AA"/>
    <w:rsid w:val="007F4394"/>
    <w:rsid w:val="007F4423"/>
    <w:rsid w:val="00804DF9"/>
    <w:rsid w:val="00813A41"/>
    <w:rsid w:val="0081690B"/>
    <w:rsid w:val="00830077"/>
    <w:rsid w:val="008350B3"/>
    <w:rsid w:val="0085124E"/>
    <w:rsid w:val="00863730"/>
    <w:rsid w:val="008646AE"/>
    <w:rsid w:val="008962F3"/>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50C3"/>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2745"/>
  <w15:docId w15:val="{929DAE89-59F3-44D4-8D35-BF53E13E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39&amp;utm_language=PT&amp;utm_source=integrated+content&amp;utm_campaign=/all-risk-assessment-matrix-templates-you-need&amp;utm_medium=ic+risk+matrix+57139+word+pt&amp;lpa=ic+risk+matrix+5713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Matrix-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3957FCF5-63B0-4C94-A5F8-F9667FEAA692}">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IC-Risk-Matrix-8849_WORD.dotx</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2019-11-24T23:54:00Z</cp:lastPrinted>
  <dcterms:created xsi:type="dcterms:W3CDTF">2022-02-09T00:24:00Z</dcterms:created>
  <dcterms:modified xsi:type="dcterms:W3CDTF">2022-02-09T00:24:00Z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