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3470" w14:textId="1632FA8F" w:rsidR="00A000DC" w:rsidRDefault="00A000DC" w:rsidP="00D4300C">
      <w:pPr>
        <w:rPr>
          <w:b/>
          <w:color w:val="595959" w:themeColor="text1" w:themeTint="A6"/>
          <w:sz w:val="40"/>
        </w:rPr>
      </w:pPr>
      <w:r>
        <w:rPr>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61881947" wp14:editId="741100BB">
                <wp:simplePos x="0" y="0"/>
                <wp:positionH relativeFrom="column">
                  <wp:posOffset>4546600</wp:posOffset>
                </wp:positionH>
                <wp:positionV relativeFrom="paragraph">
                  <wp:posOffset>132080</wp:posOffset>
                </wp:positionV>
                <wp:extent cx="4903451" cy="444500"/>
                <wp:effectExtent l="0" t="0" r="0" b="0"/>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4903451" cy="444500"/>
                        </a:xfrm>
                        <a:prstGeom prst="rect">
                          <a:avLst/>
                        </a:prstGeom>
                        <a:solidFill>
                          <a:srgbClr val="00BD32"/>
                        </a:solidFill>
                        <a:ln w="6350">
                          <a:noFill/>
                        </a:ln>
                      </wps:spPr>
                      <wps:txbx>
                        <w:txbxContent>
                          <w:p w14:paraId="0EB56128" w14:textId="77777777" w:rsidR="002F2EAE" w:rsidRPr="00D01660" w:rsidRDefault="002F2EAE" w:rsidP="002F2EAE">
                            <w:pPr>
                              <w:spacing w:line="360" w:lineRule="auto"/>
                              <w:jc w:val="center"/>
                              <w:rPr>
                                <w:b/>
                                <w:bCs/>
                                <w:color w:val="00BD32"/>
                                <w:sz w:val="36"/>
                                <w:szCs w:val="36"/>
                              </w:rPr>
                            </w:pPr>
                            <w:r>
                              <w:rPr>
                                <w:b/>
                                <w:color w:val="FFFFFF" w:themeColor="background1"/>
                                <w:sz w:val="36"/>
                              </w:rPr>
                              <w:t xml:space="preserve">Experimente o </w:t>
                            </w:r>
                            <w:proofErr w:type="spellStart"/>
                            <w:r>
                              <w:rPr>
                                <w:b/>
                                <w:color w:val="FFFFFF" w:themeColor="background1"/>
                                <w:sz w:val="36"/>
                              </w:rPr>
                              <w:t>Smartsheet</w:t>
                            </w:r>
                            <w:proofErr w:type="spellEnd"/>
                            <w:r>
                              <w:rPr>
                                <w:b/>
                                <w:color w:val="FFFFFF" w:themeColor="background1"/>
                                <w:sz w:val="36"/>
                              </w:rPr>
                              <w:t xml:space="preserve"> GRATUITAMENTE</w:t>
                            </w:r>
                          </w:p>
                        </w:txbxContent>
                      </wps:txbx>
                      <wps:bodyPr rot="0" spcFirstLastPara="0" vertOverflow="overflow" horzOverflow="overflow" vert="horz" wrap="square" lIns="0" tIns="9144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81947" id="_x0000_t202" coordsize="21600,21600" o:spt="202" path="m,l,21600r21600,l21600,xe">
                <v:stroke joinstyle="miter"/>
                <v:path gradientshapeok="t" o:connecttype="rect"/>
              </v:shapetype>
              <v:shape id="Text Box 3" o:spid="_x0000_s1026" type="#_x0000_t202" href="https://pt.smartsheet.com/try-it?trp=57703&amp;utm_language=PT&amp;utm_source=template-word&amp;utm_medium=content&amp;utm_campaign=ic-IT+Capacity+Management+Planning-word-57703-pt&amp;lpa=ic+IT+Capacity+Management+Planning+word+57703+pt" style="position:absolute;margin-left:358pt;margin-top:10.4pt;width:386.1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" o:button="t" fillcolor="#00bd32" stroked="f" strokeweight=".5pt">
                <v:fill o:detectmouseclick="t"/>
                <v:textbox inset="0,7.2pt,0,0">
                  <w:txbxContent>
                    <w:p w14:paraId="0EB56128" w14:textId="77777777" w:rsidR="002F2EAE" w:rsidRPr="00D01660" w:rsidRDefault="002F2EAE" w:rsidP="002F2EAE">
                      <w:pPr>
                        <w:spacing w:line="360" w:lineRule="auto"/>
                        <w:jc w:val="center"/>
                        <w:rPr>
                          <w:b/>
                          <w:bCs/>
                          <w:color w:val="00BD32"/>
                          <w:sz w:val="36"/>
                          <w:szCs w:val="36"/>
                        </w:rPr>
                      </w:pPr>
                      <w:r>
                        <w:rPr>
                          <w:b/>
                          <w:color w:val="FFFFFF" w:themeColor="background1"/>
                          <w:sz w:val="36"/>
                        </w:rPr>
                        <w:t xml:space="preserve">Experimente o </w:t>
                      </w:r>
                      <w:proofErr w:type="spellStart"/>
                      <w:r>
                        <w:rPr>
                          <w:b/>
                          <w:color w:val="FFFFFF" w:themeColor="background1"/>
                          <w:sz w:val="36"/>
                        </w:rPr>
                        <w:t>Smartsheet</w:t>
                      </w:r>
                      <w:proofErr w:type="spellEnd"/>
                      <w:r>
                        <w:rPr>
                          <w:b/>
                          <w:color w:val="FFFFFF" w:themeColor="background1"/>
                          <w:sz w:val="36"/>
                        </w:rPr>
                        <w:t xml:space="preserve"> GRATUITAMENTE</w:t>
                      </w:r>
                    </w:p>
                  </w:txbxContent>
                </v:textbox>
              </v:shape>
            </w:pict>
          </mc:Fallback>
        </mc:AlternateContent>
      </w:r>
      <w:r w:rsidR="002F2EAE">
        <w:rPr>
          <w:b/>
          <w:color w:val="595959" w:themeColor="text1" w:themeTint="A6"/>
          <w:sz w:val="40"/>
        </w:rPr>
        <w:t xml:space="preserve">MODELO DE PLANEJAMENTO </w:t>
      </w:r>
    </w:p>
    <w:p w14:paraId="37D90651" w14:textId="0FC2F226" w:rsidR="00A40D00" w:rsidRPr="00B26960" w:rsidRDefault="002F2EAE" w:rsidP="00D4300C">
      <w:pPr>
        <w:rPr>
          <w:b/>
          <w:color w:val="595959" w:themeColor="text1" w:themeTint="A6"/>
          <w:sz w:val="40"/>
          <w:szCs w:val="20"/>
        </w:rPr>
      </w:pPr>
      <w:r>
        <w:rPr>
          <w:b/>
          <w:color w:val="595959" w:themeColor="text1" w:themeTint="A6"/>
          <w:sz w:val="40"/>
        </w:rPr>
        <w:t>DE CAPACIDADE DE TI</w:t>
      </w:r>
    </w:p>
    <w:p w14:paraId="1BD4360F" w14:textId="780C206E" w:rsidR="0093157F" w:rsidRDefault="0093157F" w:rsidP="00BF475F"/>
    <w:p w14:paraId="372A8EC1" w14:textId="33CB3813" w:rsidR="00C51C72" w:rsidRPr="006D5CD3" w:rsidRDefault="00C51C72" w:rsidP="006D5CD3">
      <w:pPr>
        <w:spacing w:line="276" w:lineRule="auto"/>
        <w:rPr>
          <w:sz w:val="21"/>
          <w:szCs w:val="21"/>
        </w:rPr>
      </w:pPr>
    </w:p>
    <w:p w14:paraId="76B34984" w14:textId="77777777" w:rsidR="00C51C72" w:rsidRPr="006D5CD3" w:rsidRDefault="00B26960" w:rsidP="006D5CD3">
      <w:pPr>
        <w:spacing w:line="276" w:lineRule="auto"/>
        <w:rPr>
          <w:sz w:val="21"/>
          <w:szCs w:val="21"/>
        </w:rPr>
      </w:pPr>
      <w:r>
        <w:rPr>
          <w:sz w:val="21"/>
        </w:rPr>
        <w:t>O planejamento da capacidade de TI detalha as necessidades atuais e futuras da capacidade de TI. O plano de capacidade de TI define os recursos que serão necessários para atender aos requisitos de serviço da organização. Este modelo de planejamento de capacidade de TI avalia todos os serviços de TI e seus requisitos de capacidade. Será útil para planejar o crescimento futuro com um plano de resposta à medida que você atinge seu limite de capacidade.</w:t>
      </w:r>
    </w:p>
    <w:p w14:paraId="57185120" w14:textId="77777777" w:rsidR="00B26960" w:rsidRDefault="00B26960" w:rsidP="00BF475F"/>
    <w:p w14:paraId="5AED2259" w14:textId="77777777" w:rsidR="00C51C72" w:rsidRPr="006D5CD3" w:rsidRDefault="00C51C72" w:rsidP="00BF475F">
      <w:pPr>
        <w:rPr>
          <w:bCs/>
          <w:color w:val="595959" w:themeColor="text1" w:themeTint="A6"/>
          <w:sz w:val="28"/>
        </w:rPr>
      </w:pPr>
      <w:r>
        <w:rPr>
          <w:color w:val="595959" w:themeColor="text1" w:themeTint="A6"/>
          <w:sz w:val="28"/>
        </w:rPr>
        <w:t>PLANEJAMENTO DA CAPACIDADE</w:t>
      </w:r>
    </w:p>
    <w:p w14:paraId="564B957C" w14:textId="77777777" w:rsidR="00C51C72" w:rsidRPr="00DB244A" w:rsidRDefault="00C51C72" w:rsidP="00BF475F">
      <w:pPr>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2817"/>
        <w:gridCol w:w="2493"/>
        <w:gridCol w:w="2160"/>
        <w:gridCol w:w="3689"/>
      </w:tblGrid>
      <w:tr w:rsidR="00C51C72" w:rsidRPr="001E6381" w14:paraId="32D1F60D" w14:textId="77777777" w:rsidTr="00811FC7">
        <w:trPr>
          <w:trHeight w:val="576"/>
        </w:trPr>
        <w:tc>
          <w:tcPr>
            <w:tcW w:w="3420" w:type="dxa"/>
            <w:tcBorders>
              <w:top w:val="single" w:sz="4" w:space="0" w:color="BFBFBF"/>
              <w:left w:val="single" w:sz="4" w:space="0" w:color="BFBFBF"/>
              <w:bottom w:val="single" w:sz="4" w:space="0" w:color="BFBFBF"/>
              <w:right w:val="single" w:sz="4" w:space="0" w:color="BFBFBF"/>
            </w:tcBorders>
            <w:shd w:val="clear" w:color="auto" w:fill="D5DCE4" w:themeFill="text2" w:themeFillTint="33"/>
            <w:tcMar>
              <w:top w:w="0" w:type="dxa"/>
            </w:tcMar>
            <w:vAlign w:val="center"/>
            <w:hideMark/>
          </w:tcPr>
          <w:p w14:paraId="2CB29821" w14:textId="77777777" w:rsidR="00C51C72" w:rsidRPr="006D5CD3" w:rsidRDefault="00C51C72" w:rsidP="00C51C72">
            <w:pPr>
              <w:rPr>
                <w:b/>
                <w:color w:val="000000" w:themeColor="text1"/>
              </w:rPr>
            </w:pPr>
            <w:r>
              <w:rPr>
                <w:b/>
                <w:color w:val="000000" w:themeColor="text1"/>
              </w:rPr>
              <w:t>SERVIÇO</w:t>
            </w:r>
          </w:p>
        </w:tc>
        <w:tc>
          <w:tcPr>
            <w:tcW w:w="2817" w:type="dxa"/>
            <w:tcBorders>
              <w:top w:val="single" w:sz="4" w:space="0" w:color="BFBFBF"/>
              <w:left w:val="nil"/>
              <w:bottom w:val="single" w:sz="4" w:space="0" w:color="BFBFBF"/>
              <w:right w:val="single" w:sz="4" w:space="0" w:color="BFBFBF"/>
            </w:tcBorders>
            <w:shd w:val="clear" w:color="auto" w:fill="D5DCE4" w:themeFill="text2" w:themeFillTint="33"/>
            <w:tcMar>
              <w:top w:w="0" w:type="dxa"/>
            </w:tcMar>
            <w:vAlign w:val="center"/>
            <w:hideMark/>
          </w:tcPr>
          <w:p w14:paraId="5A82FAE9" w14:textId="77777777" w:rsidR="00C51C72" w:rsidRPr="006D5CD3" w:rsidRDefault="00C51C72" w:rsidP="00C51C72">
            <w:pPr>
              <w:rPr>
                <w:b/>
                <w:color w:val="000000" w:themeColor="text1"/>
              </w:rPr>
            </w:pPr>
            <w:r>
              <w:rPr>
                <w:b/>
                <w:color w:val="000000" w:themeColor="text1"/>
              </w:rPr>
              <w:t>REQUISITO DE CAPACIDADE</w:t>
            </w:r>
          </w:p>
        </w:tc>
        <w:tc>
          <w:tcPr>
            <w:tcW w:w="2493" w:type="dxa"/>
            <w:tcBorders>
              <w:top w:val="single" w:sz="4" w:space="0" w:color="BFBFBF"/>
              <w:left w:val="nil"/>
              <w:bottom w:val="single" w:sz="4" w:space="0" w:color="BFBFBF"/>
              <w:right w:val="single" w:sz="4" w:space="0" w:color="BFBFBF"/>
            </w:tcBorders>
            <w:shd w:val="clear" w:color="auto" w:fill="D5DCE4" w:themeFill="text2" w:themeFillTint="33"/>
            <w:tcMar>
              <w:top w:w="0" w:type="dxa"/>
            </w:tcMar>
            <w:vAlign w:val="center"/>
            <w:hideMark/>
          </w:tcPr>
          <w:p w14:paraId="6DE09D13" w14:textId="77777777" w:rsidR="00C51C72" w:rsidRPr="006D5CD3" w:rsidRDefault="00C51C72" w:rsidP="00C51C72">
            <w:pPr>
              <w:rPr>
                <w:b/>
                <w:color w:val="000000" w:themeColor="text1"/>
              </w:rPr>
            </w:pPr>
            <w:r>
              <w:rPr>
                <w:b/>
                <w:color w:val="000000" w:themeColor="text1"/>
              </w:rPr>
              <w:t xml:space="preserve">% DE AUMENTO </w:t>
            </w:r>
          </w:p>
          <w:p w14:paraId="5CF6D956" w14:textId="77777777" w:rsidR="00C51C72" w:rsidRPr="006D5CD3" w:rsidRDefault="00C51C72" w:rsidP="00C51C72">
            <w:pPr>
              <w:rPr>
                <w:b/>
                <w:color w:val="000000" w:themeColor="text1"/>
              </w:rPr>
            </w:pPr>
            <w:r>
              <w:rPr>
                <w:b/>
                <w:color w:val="000000" w:themeColor="text1"/>
              </w:rPr>
              <w:t>NECESSÁRIO POR ANO</w:t>
            </w:r>
          </w:p>
        </w:tc>
        <w:tc>
          <w:tcPr>
            <w:tcW w:w="2160" w:type="dxa"/>
            <w:tcBorders>
              <w:top w:val="single" w:sz="4" w:space="0" w:color="BFBFBF"/>
              <w:left w:val="nil"/>
              <w:bottom w:val="single" w:sz="4" w:space="0" w:color="BFBFBF"/>
              <w:right w:val="single" w:sz="4" w:space="0" w:color="BFBFBF"/>
            </w:tcBorders>
            <w:shd w:val="clear" w:color="auto" w:fill="D5DCE4" w:themeFill="text2" w:themeFillTint="33"/>
            <w:tcMar>
              <w:top w:w="0" w:type="dxa"/>
            </w:tcMar>
            <w:vAlign w:val="center"/>
          </w:tcPr>
          <w:p w14:paraId="04FCA6C4" w14:textId="77777777" w:rsidR="00C51C72" w:rsidRPr="006D5CD3" w:rsidRDefault="00C51C72" w:rsidP="00C51C72">
            <w:pPr>
              <w:rPr>
                <w:b/>
                <w:color w:val="000000" w:themeColor="text1"/>
              </w:rPr>
            </w:pPr>
            <w:r>
              <w:rPr>
                <w:b/>
                <w:color w:val="000000" w:themeColor="text1"/>
              </w:rPr>
              <w:t xml:space="preserve">CAPACIDADE </w:t>
            </w:r>
          </w:p>
          <w:p w14:paraId="6B965D9B" w14:textId="77777777" w:rsidR="00C51C72" w:rsidRPr="006D5CD3" w:rsidRDefault="00C51C72" w:rsidP="00C51C72">
            <w:pPr>
              <w:rPr>
                <w:b/>
                <w:color w:val="000000" w:themeColor="text1"/>
              </w:rPr>
            </w:pPr>
            <w:r>
              <w:rPr>
                <w:b/>
                <w:color w:val="000000" w:themeColor="text1"/>
              </w:rPr>
              <w:t>LIMITE</w:t>
            </w:r>
          </w:p>
        </w:tc>
        <w:tc>
          <w:tcPr>
            <w:tcW w:w="3689" w:type="dxa"/>
            <w:tcBorders>
              <w:top w:val="single" w:sz="4" w:space="0" w:color="BFBFBF"/>
              <w:left w:val="nil"/>
              <w:bottom w:val="single" w:sz="4" w:space="0" w:color="BFBFBF"/>
              <w:right w:val="single" w:sz="4" w:space="0" w:color="BFBFBF"/>
            </w:tcBorders>
            <w:shd w:val="clear" w:color="auto" w:fill="D5DCE4" w:themeFill="text2" w:themeFillTint="33"/>
            <w:tcMar>
              <w:top w:w="0" w:type="dxa"/>
            </w:tcMar>
            <w:vAlign w:val="center"/>
          </w:tcPr>
          <w:p w14:paraId="0291EA30" w14:textId="77777777" w:rsidR="00C51C72" w:rsidRPr="006D5CD3" w:rsidRDefault="00C51C72" w:rsidP="00C51C72">
            <w:pPr>
              <w:rPr>
                <w:b/>
                <w:color w:val="000000" w:themeColor="text1"/>
              </w:rPr>
            </w:pPr>
            <w:r>
              <w:rPr>
                <w:b/>
                <w:color w:val="000000" w:themeColor="text1"/>
              </w:rPr>
              <w:t>PLANO DE RESPOSTA</w:t>
            </w:r>
          </w:p>
        </w:tc>
      </w:tr>
      <w:tr w:rsidR="00C51C72" w:rsidRPr="001E6381" w14:paraId="2EC49A95" w14:textId="77777777" w:rsidTr="00811FC7">
        <w:trPr>
          <w:trHeight w:val="2448"/>
        </w:trPr>
        <w:tc>
          <w:tcPr>
            <w:tcW w:w="3420" w:type="dxa"/>
            <w:tcBorders>
              <w:top w:val="single" w:sz="4" w:space="0" w:color="BFBFBF"/>
              <w:left w:val="single" w:sz="4" w:space="0" w:color="BFBFBF"/>
              <w:bottom w:val="single" w:sz="18" w:space="0" w:color="BFBFBF" w:themeColor="background1" w:themeShade="BF"/>
              <w:right w:val="single" w:sz="4" w:space="0" w:color="BFBFBF"/>
            </w:tcBorders>
            <w:shd w:val="clear" w:color="auto" w:fill="F7F9FB"/>
            <w:hideMark/>
          </w:tcPr>
          <w:p w14:paraId="3BD9168F" w14:textId="77777777" w:rsidR="00C51C72" w:rsidRPr="00C51C72" w:rsidRDefault="00C51C72" w:rsidP="00C51C72">
            <w:pPr>
              <w:rPr>
                <w:sz w:val="20"/>
              </w:rPr>
            </w:pPr>
            <w:r>
              <w:rPr>
                <w:sz w:val="20"/>
              </w:rPr>
              <w:t>Armazenamento de e-mails</w:t>
            </w:r>
          </w:p>
        </w:tc>
        <w:tc>
          <w:tcPr>
            <w:tcW w:w="2817" w:type="dxa"/>
            <w:tcBorders>
              <w:top w:val="single" w:sz="4" w:space="0" w:color="BFBFBF"/>
              <w:left w:val="nil"/>
              <w:bottom w:val="single" w:sz="18" w:space="0" w:color="BFBFBF" w:themeColor="background1" w:themeShade="BF"/>
              <w:right w:val="single" w:sz="4" w:space="0" w:color="BFBFBF"/>
            </w:tcBorders>
            <w:shd w:val="clear" w:color="auto" w:fill="F7F9FB"/>
            <w:hideMark/>
          </w:tcPr>
          <w:p w14:paraId="12434185" w14:textId="77777777" w:rsidR="00C51C72" w:rsidRPr="00C51C72" w:rsidRDefault="00C51C72" w:rsidP="00C51C72">
            <w:pPr>
              <w:rPr>
                <w:sz w:val="20"/>
              </w:rPr>
            </w:pPr>
            <w:r>
              <w:rPr>
                <w:sz w:val="20"/>
              </w:rPr>
              <w:t>&lt;requisitos de capacidade&gt;</w:t>
            </w:r>
          </w:p>
        </w:tc>
        <w:tc>
          <w:tcPr>
            <w:tcW w:w="2493" w:type="dxa"/>
            <w:tcBorders>
              <w:top w:val="single" w:sz="4" w:space="0" w:color="BFBFBF"/>
              <w:left w:val="nil"/>
              <w:bottom w:val="single" w:sz="18" w:space="0" w:color="BFBFBF" w:themeColor="background1" w:themeShade="BF"/>
              <w:right w:val="single" w:sz="4" w:space="0" w:color="BFBFBF"/>
            </w:tcBorders>
            <w:shd w:val="clear" w:color="auto" w:fill="F7F9FB"/>
            <w:hideMark/>
          </w:tcPr>
          <w:p w14:paraId="39354F6D" w14:textId="77777777" w:rsidR="00C51C72" w:rsidRPr="00C51C72" w:rsidRDefault="00C51C72" w:rsidP="00C51C72">
            <w:pPr>
              <w:rPr>
                <w:sz w:val="20"/>
              </w:rPr>
            </w:pPr>
            <w:r>
              <w:rPr>
                <w:sz w:val="20"/>
              </w:rPr>
              <w:t>&lt;aumento estimado&gt;</w:t>
            </w:r>
          </w:p>
        </w:tc>
        <w:tc>
          <w:tcPr>
            <w:tcW w:w="2160" w:type="dxa"/>
            <w:tcBorders>
              <w:top w:val="single" w:sz="4" w:space="0" w:color="BFBFBF"/>
              <w:left w:val="nil"/>
              <w:bottom w:val="single" w:sz="18" w:space="0" w:color="BFBFBF" w:themeColor="background1" w:themeShade="BF"/>
              <w:right w:val="single" w:sz="4" w:space="0" w:color="BFBFBF"/>
            </w:tcBorders>
            <w:shd w:val="clear" w:color="auto" w:fill="F7F9FB"/>
          </w:tcPr>
          <w:p w14:paraId="4D34E6B5" w14:textId="77777777" w:rsidR="00C51C72" w:rsidRPr="00C51C72" w:rsidRDefault="00C51C72" w:rsidP="00C51C72">
            <w:pPr>
              <w:rPr>
                <w:sz w:val="20"/>
              </w:rPr>
            </w:pPr>
            <w:r>
              <w:rPr>
                <w:sz w:val="20"/>
              </w:rPr>
              <w:t>&lt;Que capacidade requer uma mudança?&gt;</w:t>
            </w:r>
          </w:p>
        </w:tc>
        <w:tc>
          <w:tcPr>
            <w:tcW w:w="3689" w:type="dxa"/>
            <w:tcBorders>
              <w:top w:val="single" w:sz="4" w:space="0" w:color="BFBFBF"/>
              <w:left w:val="nil"/>
              <w:bottom w:val="single" w:sz="18" w:space="0" w:color="BFBFBF" w:themeColor="background1" w:themeShade="BF"/>
              <w:right w:val="single" w:sz="4" w:space="0" w:color="BFBFBF"/>
            </w:tcBorders>
            <w:shd w:val="clear" w:color="auto" w:fill="F7F9FB"/>
          </w:tcPr>
          <w:p w14:paraId="01838CFE" w14:textId="77777777" w:rsidR="00C51C72" w:rsidRPr="00C51C72" w:rsidRDefault="00C51C72" w:rsidP="00C51C72">
            <w:pPr>
              <w:rPr>
                <w:sz w:val="20"/>
              </w:rPr>
            </w:pPr>
            <w:r>
              <w:rPr>
                <w:sz w:val="20"/>
              </w:rPr>
              <w:t>&lt;Qual o plano quando um limite é atingido?&gt;</w:t>
            </w:r>
          </w:p>
        </w:tc>
      </w:tr>
    </w:tbl>
    <w:p w14:paraId="6F6C3BAB" w14:textId="77777777" w:rsidR="00C51C72" w:rsidRDefault="00C51C72" w:rsidP="00197419"/>
    <w:p w14:paraId="2639F879" w14:textId="77777777" w:rsidR="006D5CD3" w:rsidRDefault="00C51C72" w:rsidP="006D5CD3">
      <w:pPr>
        <w:spacing w:line="276" w:lineRule="auto"/>
        <w:rPr>
          <w:sz w:val="21"/>
          <w:szCs w:val="21"/>
        </w:rPr>
      </w:pPr>
      <w:r>
        <w:rPr>
          <w:sz w:val="21"/>
        </w:rPr>
        <w:t xml:space="preserve">À medida que você analisa os serviços que a TI fornece à empresa, é essencial avaliar o impacto do tempo de inatividade. </w:t>
      </w:r>
    </w:p>
    <w:p w14:paraId="18FDFC6C" w14:textId="77777777" w:rsidR="00197419" w:rsidRPr="006D5CD3" w:rsidRDefault="00C51C72" w:rsidP="006D5CD3">
      <w:pPr>
        <w:spacing w:line="276" w:lineRule="auto"/>
        <w:rPr>
          <w:sz w:val="21"/>
          <w:szCs w:val="21"/>
        </w:rPr>
      </w:pPr>
      <w:r>
        <w:rPr>
          <w:sz w:val="21"/>
        </w:rPr>
        <w:t>Este gráfico de análise de impacto nos negócios pode ser usado para entender bem a importância de cada serviço e o motivo.</w:t>
      </w:r>
    </w:p>
    <w:p w14:paraId="62C97321" w14:textId="77777777" w:rsidR="00C51C72" w:rsidRDefault="00C51C72" w:rsidP="00197419"/>
    <w:p w14:paraId="6552A628" w14:textId="77777777" w:rsidR="00C51C72" w:rsidRPr="006D5CD3" w:rsidRDefault="00C51C72" w:rsidP="00197419">
      <w:pPr>
        <w:rPr>
          <w:bCs/>
          <w:color w:val="595959" w:themeColor="text1" w:themeTint="A6"/>
          <w:sz w:val="28"/>
          <w:szCs w:val="28"/>
        </w:rPr>
      </w:pPr>
      <w:r>
        <w:rPr>
          <w:color w:val="595959" w:themeColor="text1" w:themeTint="A6"/>
          <w:sz w:val="28"/>
        </w:rPr>
        <w:t>ANÁLISE DE IMPACTO NOS NEGÓCIOS</w:t>
      </w:r>
    </w:p>
    <w:p w14:paraId="2EBD3F53" w14:textId="77777777" w:rsidR="00C51C72" w:rsidRPr="00BF475F" w:rsidRDefault="00C51C72" w:rsidP="00197419">
      <w:pPr>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1620"/>
        <w:gridCol w:w="1530"/>
        <w:gridCol w:w="8009"/>
      </w:tblGrid>
      <w:tr w:rsidR="00C51C72" w:rsidRPr="001E6381" w14:paraId="6B3D46CC" w14:textId="77777777" w:rsidTr="006D5CD3">
        <w:trPr>
          <w:trHeight w:val="576"/>
        </w:trPr>
        <w:tc>
          <w:tcPr>
            <w:tcW w:w="3420"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top w:w="0" w:type="dxa"/>
            </w:tcMar>
            <w:vAlign w:val="center"/>
            <w:hideMark/>
          </w:tcPr>
          <w:p w14:paraId="2D33111F" w14:textId="77777777" w:rsidR="00C51C72" w:rsidRPr="006D5CD3" w:rsidRDefault="00C51C72" w:rsidP="00C51C72">
            <w:pPr>
              <w:rPr>
                <w:b/>
                <w:color w:val="000000" w:themeColor="text1"/>
              </w:rPr>
            </w:pPr>
            <w:r>
              <w:rPr>
                <w:b/>
                <w:color w:val="000000" w:themeColor="text1"/>
              </w:rPr>
              <w:t>SERVIÇO</w:t>
            </w:r>
          </w:p>
        </w:tc>
        <w:tc>
          <w:tcPr>
            <w:tcW w:w="1620" w:type="dxa"/>
            <w:tcBorders>
              <w:top w:val="single" w:sz="4" w:space="0" w:color="BFBFBF"/>
              <w:left w:val="nil"/>
              <w:bottom w:val="single" w:sz="4" w:space="0" w:color="BFBFBF"/>
              <w:right w:val="single" w:sz="4" w:space="0" w:color="BFBFBF"/>
            </w:tcBorders>
            <w:shd w:val="clear" w:color="auto" w:fill="D9D9D9" w:themeFill="background1" w:themeFillShade="D9"/>
            <w:tcMar>
              <w:top w:w="0" w:type="dxa"/>
            </w:tcMar>
            <w:vAlign w:val="center"/>
            <w:hideMark/>
          </w:tcPr>
          <w:p w14:paraId="1B248E0F" w14:textId="77777777" w:rsidR="00C51C72" w:rsidRPr="006D5CD3" w:rsidRDefault="00C51C72" w:rsidP="00C51C72">
            <w:pPr>
              <w:rPr>
                <w:b/>
                <w:color w:val="000000" w:themeColor="text1"/>
              </w:rPr>
            </w:pPr>
            <w:r>
              <w:rPr>
                <w:b/>
                <w:color w:val="000000" w:themeColor="text1"/>
              </w:rPr>
              <w:t>IMPACTO</w:t>
            </w:r>
          </w:p>
        </w:tc>
        <w:tc>
          <w:tcPr>
            <w:tcW w:w="1530" w:type="dxa"/>
            <w:tcBorders>
              <w:top w:val="single" w:sz="4" w:space="0" w:color="BFBFBF"/>
              <w:left w:val="nil"/>
              <w:bottom w:val="single" w:sz="4" w:space="0" w:color="BFBFBF"/>
              <w:right w:val="single" w:sz="4" w:space="0" w:color="BFBFBF"/>
            </w:tcBorders>
            <w:shd w:val="clear" w:color="auto" w:fill="D9D9D9" w:themeFill="background1" w:themeFillShade="D9"/>
            <w:tcMar>
              <w:top w:w="0" w:type="dxa"/>
            </w:tcMar>
            <w:vAlign w:val="center"/>
            <w:hideMark/>
          </w:tcPr>
          <w:p w14:paraId="646A86FA" w14:textId="77777777" w:rsidR="00C51C72" w:rsidRPr="006D5CD3" w:rsidRDefault="00C51C72" w:rsidP="00C51C72">
            <w:pPr>
              <w:rPr>
                <w:b/>
                <w:color w:val="000000" w:themeColor="text1"/>
              </w:rPr>
            </w:pPr>
            <w:r>
              <w:rPr>
                <w:b/>
                <w:color w:val="000000" w:themeColor="text1"/>
              </w:rPr>
              <w:t>CUSTO DO IMPACTO</w:t>
            </w:r>
          </w:p>
        </w:tc>
        <w:tc>
          <w:tcPr>
            <w:tcW w:w="8009" w:type="dxa"/>
            <w:tcBorders>
              <w:top w:val="single" w:sz="4" w:space="0" w:color="BFBFBF"/>
              <w:left w:val="nil"/>
              <w:bottom w:val="single" w:sz="4" w:space="0" w:color="BFBFBF"/>
              <w:right w:val="single" w:sz="4" w:space="0" w:color="BFBFBF"/>
            </w:tcBorders>
            <w:shd w:val="clear" w:color="auto" w:fill="D9D9D9" w:themeFill="background1" w:themeFillShade="D9"/>
            <w:tcMar>
              <w:top w:w="0" w:type="dxa"/>
            </w:tcMar>
            <w:vAlign w:val="center"/>
          </w:tcPr>
          <w:p w14:paraId="65C90121" w14:textId="77777777" w:rsidR="00C51C72" w:rsidRPr="006D5CD3" w:rsidRDefault="00C51C72" w:rsidP="00C51C72">
            <w:pPr>
              <w:rPr>
                <w:b/>
                <w:color w:val="000000" w:themeColor="text1"/>
              </w:rPr>
            </w:pPr>
            <w:r>
              <w:rPr>
                <w:b/>
                <w:color w:val="000000" w:themeColor="text1"/>
              </w:rPr>
              <w:t>DETALHES</w:t>
            </w:r>
          </w:p>
        </w:tc>
      </w:tr>
      <w:tr w:rsidR="00C51C72" w:rsidRPr="001E6381" w14:paraId="496F9C54" w14:textId="77777777" w:rsidTr="00811FC7">
        <w:trPr>
          <w:trHeight w:val="2045"/>
        </w:trPr>
        <w:tc>
          <w:tcPr>
            <w:tcW w:w="3420" w:type="dxa"/>
            <w:tcBorders>
              <w:top w:val="single" w:sz="4" w:space="0" w:color="BFBFBF"/>
              <w:left w:val="single" w:sz="4" w:space="0" w:color="BFBFBF"/>
              <w:bottom w:val="single" w:sz="24" w:space="0" w:color="BFBFBF" w:themeColor="background1" w:themeShade="BF"/>
              <w:right w:val="single" w:sz="4" w:space="0" w:color="BFBFBF"/>
            </w:tcBorders>
            <w:shd w:val="clear" w:color="auto" w:fill="F9F9F9"/>
            <w:hideMark/>
          </w:tcPr>
          <w:p w14:paraId="28D1EAF5" w14:textId="77777777" w:rsidR="00C51C72" w:rsidRPr="006D5CD3" w:rsidRDefault="00C51C72" w:rsidP="00C51C72">
            <w:pPr>
              <w:rPr>
                <w:sz w:val="20"/>
                <w:szCs w:val="20"/>
              </w:rPr>
            </w:pPr>
            <w:r>
              <w:rPr>
                <w:sz w:val="20"/>
              </w:rPr>
              <w:lastRenderedPageBreak/>
              <w:t>Internet</w:t>
            </w:r>
          </w:p>
        </w:tc>
        <w:tc>
          <w:tcPr>
            <w:tcW w:w="1620" w:type="dxa"/>
            <w:tcBorders>
              <w:top w:val="single" w:sz="4" w:space="0" w:color="BFBFBF"/>
              <w:left w:val="nil"/>
              <w:bottom w:val="single" w:sz="24" w:space="0" w:color="BFBFBF" w:themeColor="background1" w:themeShade="BF"/>
              <w:right w:val="single" w:sz="4" w:space="0" w:color="BFBFBF"/>
            </w:tcBorders>
            <w:shd w:val="clear" w:color="auto" w:fill="F9F9F9"/>
            <w:hideMark/>
          </w:tcPr>
          <w:p w14:paraId="182F93BF" w14:textId="77777777" w:rsidR="00C51C72" w:rsidRPr="006D5CD3" w:rsidRDefault="00C51C72" w:rsidP="00C51C72">
            <w:pPr>
              <w:rPr>
                <w:sz w:val="20"/>
                <w:szCs w:val="20"/>
              </w:rPr>
            </w:pPr>
            <w:r>
              <w:rPr>
                <w:sz w:val="20"/>
              </w:rPr>
              <w:t>Crítico</w:t>
            </w:r>
          </w:p>
        </w:tc>
        <w:tc>
          <w:tcPr>
            <w:tcW w:w="1530" w:type="dxa"/>
            <w:tcBorders>
              <w:top w:val="single" w:sz="4" w:space="0" w:color="BFBFBF"/>
              <w:left w:val="nil"/>
              <w:bottom w:val="single" w:sz="24" w:space="0" w:color="BFBFBF" w:themeColor="background1" w:themeShade="BF"/>
              <w:right w:val="single" w:sz="4" w:space="0" w:color="BFBFBF"/>
            </w:tcBorders>
            <w:shd w:val="clear" w:color="auto" w:fill="F9F9F9"/>
            <w:hideMark/>
          </w:tcPr>
          <w:p w14:paraId="7443B896" w14:textId="77777777" w:rsidR="00C51C72" w:rsidRPr="006D5CD3" w:rsidRDefault="00C51C72" w:rsidP="00C51C72">
            <w:pPr>
              <w:rPr>
                <w:sz w:val="20"/>
                <w:szCs w:val="20"/>
              </w:rPr>
            </w:pPr>
            <w:r>
              <w:rPr>
                <w:sz w:val="20"/>
              </w:rPr>
              <w:t>$ 5.000/hora</w:t>
            </w:r>
          </w:p>
        </w:tc>
        <w:tc>
          <w:tcPr>
            <w:tcW w:w="8009" w:type="dxa"/>
            <w:tcBorders>
              <w:top w:val="single" w:sz="4" w:space="0" w:color="BFBFBF"/>
              <w:left w:val="nil"/>
              <w:bottom w:val="single" w:sz="24" w:space="0" w:color="BFBFBF" w:themeColor="background1" w:themeShade="BF"/>
              <w:right w:val="single" w:sz="4" w:space="0" w:color="BFBFBF"/>
            </w:tcBorders>
            <w:shd w:val="clear" w:color="auto" w:fill="F9F9F9"/>
          </w:tcPr>
          <w:p w14:paraId="650D4727" w14:textId="77777777" w:rsidR="00C51C72" w:rsidRPr="006D5CD3" w:rsidRDefault="00C51C72" w:rsidP="00C51C72">
            <w:pPr>
              <w:rPr>
                <w:sz w:val="20"/>
                <w:szCs w:val="20"/>
              </w:rPr>
            </w:pPr>
            <w:r>
              <w:rPr>
                <w:sz w:val="20"/>
              </w:rPr>
              <w:t xml:space="preserve">Toda a organização depende do acesso à internet durante o horário comercial. Sem acesso à internet, os departamentos de vendas, suporte, contabilidade e pesquisa não poderão realizar seus trabalhos, causando uma parada nas atividades que geram receita. </w:t>
            </w:r>
          </w:p>
        </w:tc>
      </w:tr>
    </w:tbl>
    <w:p w14:paraId="59CD1157" w14:textId="77777777" w:rsidR="00C51C72" w:rsidRDefault="00C51C72" w:rsidP="001D4D30">
      <w:pPr>
        <w:pStyle w:val="Heading1"/>
        <w:spacing w:line="276" w:lineRule="auto"/>
        <w:sectPr w:rsidR="00C51C72" w:rsidSect="00CD4620">
          <w:footerReference w:type="even" r:id="rId12"/>
          <w:footerReference w:type="default" r:id="rId13"/>
          <w:pgSz w:w="15840" w:h="12240" w:orient="landscape"/>
          <w:pgMar w:top="639" w:right="720" w:bottom="720" w:left="720" w:header="720" w:footer="720" w:gutter="0"/>
          <w:cols w:space="720"/>
          <w:docGrid w:linePitch="360"/>
        </w:sectPr>
      </w:pPr>
    </w:p>
    <w:p w14:paraId="2B1F13BE" w14:textId="77777777" w:rsidR="00C51C72" w:rsidRPr="009E607B" w:rsidRDefault="00C51C72" w:rsidP="00C51C72">
      <w:pPr>
        <w:rPr>
          <w:sz w:val="28"/>
          <w:szCs w:val="28"/>
        </w:rPr>
      </w:pPr>
    </w:p>
    <w:p w14:paraId="62453165" w14:textId="77777777" w:rsidR="00C51C72" w:rsidRPr="006D5CD3" w:rsidRDefault="00C51C72" w:rsidP="00C51C72">
      <w:pPr>
        <w:rPr>
          <w:bCs/>
          <w:color w:val="595959" w:themeColor="text1" w:themeTint="A6"/>
          <w:sz w:val="28"/>
        </w:rPr>
      </w:pPr>
      <w:r>
        <w:rPr>
          <w:color w:val="595959" w:themeColor="text1" w:themeTint="A6"/>
          <w:sz w:val="28"/>
        </w:rPr>
        <w:t>PLANEJAMENTO DA CAPACIDADE</w:t>
      </w:r>
    </w:p>
    <w:p w14:paraId="1384D393" w14:textId="77777777" w:rsidR="00C51C72" w:rsidRPr="00DB244A" w:rsidRDefault="00C51C72" w:rsidP="00C51C72">
      <w:pPr>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3150"/>
        <w:gridCol w:w="2502"/>
        <w:gridCol w:w="1818"/>
        <w:gridCol w:w="3689"/>
      </w:tblGrid>
      <w:tr w:rsidR="00C51C72" w:rsidRPr="001E6381" w14:paraId="14C23A9B" w14:textId="77777777" w:rsidTr="00866E62">
        <w:trPr>
          <w:trHeight w:val="576"/>
        </w:trPr>
        <w:tc>
          <w:tcPr>
            <w:tcW w:w="3420" w:type="dxa"/>
            <w:tcBorders>
              <w:top w:val="single" w:sz="4" w:space="0" w:color="BFBFBF"/>
              <w:left w:val="single" w:sz="4" w:space="0" w:color="BFBFBF"/>
              <w:bottom w:val="single" w:sz="4" w:space="0" w:color="BFBFBF" w:themeColor="background1" w:themeShade="BF"/>
              <w:right w:val="single" w:sz="4" w:space="0" w:color="BFBFBF"/>
            </w:tcBorders>
            <w:shd w:val="clear" w:color="auto" w:fill="D5DCE4" w:themeFill="text2" w:themeFillTint="33"/>
            <w:tcMar>
              <w:top w:w="0" w:type="dxa"/>
            </w:tcMar>
            <w:vAlign w:val="center"/>
            <w:hideMark/>
          </w:tcPr>
          <w:p w14:paraId="69B566BF" w14:textId="77777777" w:rsidR="00C51C72" w:rsidRPr="009E607B" w:rsidRDefault="00C51C72" w:rsidP="000C08FC">
            <w:pPr>
              <w:rPr>
                <w:b/>
                <w:color w:val="000000" w:themeColor="text1"/>
              </w:rPr>
            </w:pPr>
            <w:r>
              <w:rPr>
                <w:b/>
                <w:color w:val="000000" w:themeColor="text1"/>
              </w:rPr>
              <w:t>SERVIÇO</w:t>
            </w:r>
          </w:p>
        </w:tc>
        <w:tc>
          <w:tcPr>
            <w:tcW w:w="3150" w:type="dxa"/>
            <w:tcBorders>
              <w:top w:val="single" w:sz="4" w:space="0" w:color="BFBFBF"/>
              <w:left w:val="nil"/>
              <w:bottom w:val="single" w:sz="4" w:space="0" w:color="BFBFBF" w:themeColor="background1" w:themeShade="BF"/>
              <w:right w:val="single" w:sz="4" w:space="0" w:color="BFBFBF"/>
            </w:tcBorders>
            <w:shd w:val="clear" w:color="auto" w:fill="D5DCE4" w:themeFill="text2" w:themeFillTint="33"/>
            <w:tcMar>
              <w:top w:w="0" w:type="dxa"/>
            </w:tcMar>
            <w:vAlign w:val="center"/>
            <w:hideMark/>
          </w:tcPr>
          <w:p w14:paraId="6F339E00" w14:textId="77777777" w:rsidR="00C51C72" w:rsidRPr="009E607B" w:rsidRDefault="00C51C72" w:rsidP="000C08FC">
            <w:pPr>
              <w:rPr>
                <w:b/>
                <w:color w:val="000000" w:themeColor="text1"/>
              </w:rPr>
            </w:pPr>
            <w:r>
              <w:rPr>
                <w:b/>
                <w:color w:val="000000" w:themeColor="text1"/>
              </w:rPr>
              <w:t>REQUISITO DE CAPACIDADE</w:t>
            </w:r>
          </w:p>
        </w:tc>
        <w:tc>
          <w:tcPr>
            <w:tcW w:w="2502" w:type="dxa"/>
            <w:tcBorders>
              <w:top w:val="single" w:sz="4" w:space="0" w:color="BFBFBF"/>
              <w:left w:val="nil"/>
              <w:bottom w:val="single" w:sz="4" w:space="0" w:color="BFBFBF" w:themeColor="background1" w:themeShade="BF"/>
              <w:right w:val="single" w:sz="4" w:space="0" w:color="BFBFBF"/>
            </w:tcBorders>
            <w:shd w:val="clear" w:color="auto" w:fill="D5DCE4" w:themeFill="text2" w:themeFillTint="33"/>
            <w:tcMar>
              <w:top w:w="0" w:type="dxa"/>
            </w:tcMar>
            <w:vAlign w:val="center"/>
            <w:hideMark/>
          </w:tcPr>
          <w:p w14:paraId="2A41666E" w14:textId="77777777" w:rsidR="00C51C72" w:rsidRPr="009E607B" w:rsidRDefault="00C51C72" w:rsidP="000C08FC">
            <w:pPr>
              <w:rPr>
                <w:b/>
                <w:color w:val="000000" w:themeColor="text1"/>
              </w:rPr>
            </w:pPr>
            <w:r>
              <w:rPr>
                <w:b/>
                <w:color w:val="000000" w:themeColor="text1"/>
              </w:rPr>
              <w:t xml:space="preserve">% DE AUMENTO </w:t>
            </w:r>
          </w:p>
          <w:p w14:paraId="2A034A53" w14:textId="77777777" w:rsidR="00C51C72" w:rsidRPr="009E607B" w:rsidRDefault="00C51C72" w:rsidP="000C08FC">
            <w:pPr>
              <w:rPr>
                <w:b/>
                <w:color w:val="000000" w:themeColor="text1"/>
              </w:rPr>
            </w:pPr>
            <w:r>
              <w:rPr>
                <w:b/>
                <w:color w:val="000000" w:themeColor="text1"/>
              </w:rPr>
              <w:t>NECESSÁRIO POR ANO</w:t>
            </w:r>
          </w:p>
        </w:tc>
        <w:tc>
          <w:tcPr>
            <w:tcW w:w="1818" w:type="dxa"/>
            <w:tcBorders>
              <w:top w:val="single" w:sz="4" w:space="0" w:color="BFBFBF"/>
              <w:left w:val="nil"/>
              <w:bottom w:val="single" w:sz="4" w:space="0" w:color="BFBFBF" w:themeColor="background1" w:themeShade="BF"/>
              <w:right w:val="single" w:sz="4" w:space="0" w:color="BFBFBF"/>
            </w:tcBorders>
            <w:shd w:val="clear" w:color="auto" w:fill="D5DCE4" w:themeFill="text2" w:themeFillTint="33"/>
            <w:tcMar>
              <w:top w:w="0" w:type="dxa"/>
            </w:tcMar>
            <w:vAlign w:val="center"/>
          </w:tcPr>
          <w:p w14:paraId="5B472D1D" w14:textId="77777777" w:rsidR="00C51C72" w:rsidRPr="009E607B" w:rsidRDefault="00C51C72" w:rsidP="000C08FC">
            <w:pPr>
              <w:rPr>
                <w:b/>
                <w:color w:val="000000" w:themeColor="text1"/>
              </w:rPr>
            </w:pPr>
            <w:r>
              <w:rPr>
                <w:b/>
                <w:color w:val="000000" w:themeColor="text1"/>
              </w:rPr>
              <w:t xml:space="preserve">CAPACIDADE </w:t>
            </w:r>
          </w:p>
          <w:p w14:paraId="549A9F01" w14:textId="77777777" w:rsidR="00C51C72" w:rsidRPr="009E607B" w:rsidRDefault="00C51C72" w:rsidP="000C08FC">
            <w:pPr>
              <w:rPr>
                <w:b/>
                <w:color w:val="000000" w:themeColor="text1"/>
              </w:rPr>
            </w:pPr>
            <w:r>
              <w:rPr>
                <w:b/>
                <w:color w:val="000000" w:themeColor="text1"/>
              </w:rPr>
              <w:t>LIMITE</w:t>
            </w:r>
          </w:p>
        </w:tc>
        <w:tc>
          <w:tcPr>
            <w:tcW w:w="3689" w:type="dxa"/>
            <w:tcBorders>
              <w:top w:val="single" w:sz="4" w:space="0" w:color="BFBFBF"/>
              <w:left w:val="nil"/>
              <w:bottom w:val="single" w:sz="4" w:space="0" w:color="BFBFBF" w:themeColor="background1" w:themeShade="BF"/>
              <w:right w:val="single" w:sz="4" w:space="0" w:color="BFBFBF"/>
            </w:tcBorders>
            <w:shd w:val="clear" w:color="auto" w:fill="D5DCE4" w:themeFill="text2" w:themeFillTint="33"/>
            <w:tcMar>
              <w:top w:w="0" w:type="dxa"/>
            </w:tcMar>
            <w:vAlign w:val="center"/>
          </w:tcPr>
          <w:p w14:paraId="4AD2D1AA" w14:textId="77777777" w:rsidR="00C51C72" w:rsidRPr="009E607B" w:rsidRDefault="00C51C72" w:rsidP="000C08FC">
            <w:pPr>
              <w:rPr>
                <w:b/>
                <w:color w:val="000000" w:themeColor="text1"/>
              </w:rPr>
            </w:pPr>
            <w:r>
              <w:rPr>
                <w:b/>
                <w:color w:val="000000" w:themeColor="text1"/>
              </w:rPr>
              <w:t>PLANO DE RESPOSTA</w:t>
            </w:r>
          </w:p>
        </w:tc>
      </w:tr>
      <w:tr w:rsidR="00C51C72" w:rsidRPr="001E6381" w14:paraId="0F94EB09" w14:textId="77777777" w:rsidTr="00866E62">
        <w:trPr>
          <w:trHeight w:val="2160"/>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7A4F0999" w14:textId="77777777" w:rsidR="00C51C72" w:rsidRPr="00C51C72" w:rsidRDefault="00C51C72" w:rsidP="000C08FC">
            <w:pPr>
              <w:rPr>
                <w:sz w:val="20"/>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453022C0" w14:textId="77777777" w:rsidR="00C51C72" w:rsidRPr="00C51C72" w:rsidRDefault="00C51C72" w:rsidP="000C08FC">
            <w:pPr>
              <w:rPr>
                <w:sz w:val="20"/>
              </w:rPr>
            </w:pPr>
          </w:p>
        </w:tc>
        <w:tc>
          <w:tcPr>
            <w:tcW w:w="2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62B1F671" w14:textId="77777777" w:rsidR="00C51C72" w:rsidRPr="00C51C72" w:rsidRDefault="00C51C72" w:rsidP="000C08FC">
            <w:pPr>
              <w:rPr>
                <w:sz w:val="20"/>
              </w:rPr>
            </w:pPr>
          </w:p>
        </w:tc>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60482CF5" w14:textId="77777777" w:rsidR="00C51C72" w:rsidRPr="00C51C72" w:rsidRDefault="00C51C72" w:rsidP="000C08FC">
            <w:pPr>
              <w:rPr>
                <w:sz w:val="20"/>
              </w:rPr>
            </w:pPr>
          </w:p>
        </w:tc>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4BF1A006" w14:textId="77777777" w:rsidR="00C51C72" w:rsidRPr="00C51C72" w:rsidRDefault="00C51C72" w:rsidP="000C08FC">
            <w:pPr>
              <w:rPr>
                <w:sz w:val="20"/>
              </w:rPr>
            </w:pPr>
          </w:p>
        </w:tc>
      </w:tr>
      <w:tr w:rsidR="00C51C72" w:rsidRPr="001E6381" w14:paraId="32E44F71" w14:textId="77777777" w:rsidTr="00866E62">
        <w:trPr>
          <w:trHeight w:val="2160"/>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5F097E7A" w14:textId="77777777" w:rsidR="00C51C72" w:rsidRPr="00C51C72" w:rsidRDefault="00C51C72" w:rsidP="000C08FC">
            <w:pPr>
              <w:rPr>
                <w:sz w:val="20"/>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0A45EFBB" w14:textId="77777777" w:rsidR="00C51C72" w:rsidRPr="00C51C72" w:rsidRDefault="00C51C72" w:rsidP="000C08FC">
            <w:pPr>
              <w:rPr>
                <w:sz w:val="20"/>
              </w:rPr>
            </w:pPr>
          </w:p>
        </w:tc>
        <w:tc>
          <w:tcPr>
            <w:tcW w:w="2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380A9181" w14:textId="77777777" w:rsidR="00C51C72" w:rsidRPr="00C51C72" w:rsidRDefault="00C51C72" w:rsidP="000C08FC">
            <w:pPr>
              <w:rPr>
                <w:sz w:val="20"/>
              </w:rPr>
            </w:pPr>
          </w:p>
        </w:tc>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087CE107" w14:textId="77777777" w:rsidR="00C51C72" w:rsidRPr="00C51C72" w:rsidRDefault="00C51C72" w:rsidP="000C08FC">
            <w:pPr>
              <w:rPr>
                <w:sz w:val="20"/>
              </w:rPr>
            </w:pPr>
          </w:p>
        </w:tc>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39D170E2" w14:textId="77777777" w:rsidR="00C51C72" w:rsidRPr="00C51C72" w:rsidRDefault="00C51C72" w:rsidP="000C08FC">
            <w:pPr>
              <w:rPr>
                <w:sz w:val="20"/>
              </w:rPr>
            </w:pPr>
          </w:p>
        </w:tc>
      </w:tr>
      <w:tr w:rsidR="00C51C72" w:rsidRPr="001E6381" w14:paraId="13E12CAF" w14:textId="77777777" w:rsidTr="00866E62">
        <w:trPr>
          <w:trHeight w:val="2160"/>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7BC86482" w14:textId="77777777" w:rsidR="00C51C72" w:rsidRPr="00C51C72" w:rsidRDefault="00C51C72" w:rsidP="000C08FC">
            <w:pPr>
              <w:rPr>
                <w:sz w:val="20"/>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51C4D3D9" w14:textId="77777777" w:rsidR="00C51C72" w:rsidRPr="00C51C72" w:rsidRDefault="00C51C72" w:rsidP="000C08FC">
            <w:pPr>
              <w:rPr>
                <w:sz w:val="20"/>
              </w:rPr>
            </w:pPr>
          </w:p>
        </w:tc>
        <w:tc>
          <w:tcPr>
            <w:tcW w:w="2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07001928" w14:textId="77777777" w:rsidR="00C51C72" w:rsidRPr="00C51C72" w:rsidRDefault="00C51C72" w:rsidP="000C08FC">
            <w:pPr>
              <w:rPr>
                <w:sz w:val="20"/>
              </w:rPr>
            </w:pPr>
          </w:p>
        </w:tc>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29D1C788" w14:textId="77777777" w:rsidR="00C51C72" w:rsidRPr="00C51C72" w:rsidRDefault="00C51C72" w:rsidP="000C08FC">
            <w:pPr>
              <w:rPr>
                <w:sz w:val="20"/>
              </w:rPr>
            </w:pPr>
          </w:p>
        </w:tc>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6FE0887E" w14:textId="77777777" w:rsidR="00C51C72" w:rsidRPr="00C51C72" w:rsidRDefault="00C51C72" w:rsidP="000C08FC">
            <w:pPr>
              <w:rPr>
                <w:sz w:val="20"/>
              </w:rPr>
            </w:pPr>
          </w:p>
        </w:tc>
      </w:tr>
      <w:tr w:rsidR="00C51C72" w:rsidRPr="001E6381" w14:paraId="41654F28" w14:textId="77777777" w:rsidTr="00866E62">
        <w:trPr>
          <w:trHeight w:val="2160"/>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407BE00F" w14:textId="77777777" w:rsidR="00C51C72" w:rsidRPr="00C51C72" w:rsidRDefault="00C51C72" w:rsidP="000C08FC">
            <w:pPr>
              <w:rPr>
                <w:sz w:val="20"/>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6B4F78E9" w14:textId="77777777" w:rsidR="00C51C72" w:rsidRPr="00C51C72" w:rsidRDefault="00C51C72" w:rsidP="000C08FC">
            <w:pPr>
              <w:rPr>
                <w:sz w:val="20"/>
              </w:rPr>
            </w:pPr>
          </w:p>
        </w:tc>
        <w:tc>
          <w:tcPr>
            <w:tcW w:w="25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62DE7E33" w14:textId="77777777" w:rsidR="00C51C72" w:rsidRPr="00C51C72" w:rsidRDefault="00C51C72" w:rsidP="000C08FC">
            <w:pPr>
              <w:rPr>
                <w:sz w:val="20"/>
              </w:rPr>
            </w:pPr>
          </w:p>
        </w:tc>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0C9C589A" w14:textId="77777777" w:rsidR="00C51C72" w:rsidRPr="00C51C72" w:rsidRDefault="00C51C72" w:rsidP="000C08FC">
            <w:pPr>
              <w:rPr>
                <w:sz w:val="20"/>
              </w:rPr>
            </w:pPr>
          </w:p>
        </w:tc>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64FFB8E6" w14:textId="77777777" w:rsidR="00C51C72" w:rsidRPr="00C51C72" w:rsidRDefault="00C51C72" w:rsidP="000C08FC">
            <w:pPr>
              <w:rPr>
                <w:sz w:val="20"/>
              </w:rPr>
            </w:pPr>
          </w:p>
        </w:tc>
      </w:tr>
    </w:tbl>
    <w:p w14:paraId="669A982E" w14:textId="77777777" w:rsidR="00C51C72" w:rsidRDefault="00C51C72" w:rsidP="00C51C72"/>
    <w:p w14:paraId="53CD1711" w14:textId="77777777" w:rsidR="009E607B" w:rsidRDefault="009E607B" w:rsidP="00CD4620">
      <w:pPr>
        <w:rPr>
          <w:bCs/>
          <w:color w:val="595959" w:themeColor="text1" w:themeTint="A6"/>
          <w:sz w:val="28"/>
          <w:szCs w:val="28"/>
        </w:rPr>
      </w:pPr>
    </w:p>
    <w:p w14:paraId="7DFAD8C3" w14:textId="77777777" w:rsidR="00CD4620" w:rsidRPr="009E607B" w:rsidRDefault="00CD4620" w:rsidP="00CD4620">
      <w:pPr>
        <w:rPr>
          <w:bCs/>
          <w:color w:val="595959" w:themeColor="text1" w:themeTint="A6"/>
          <w:sz w:val="28"/>
          <w:szCs w:val="28"/>
        </w:rPr>
      </w:pPr>
      <w:r>
        <w:rPr>
          <w:color w:val="595959" w:themeColor="text1" w:themeTint="A6"/>
          <w:sz w:val="28"/>
        </w:rPr>
        <w:t>ANÁLISE DE IMPACTO NOS NEGÓCIOS</w:t>
      </w:r>
    </w:p>
    <w:p w14:paraId="1B5ABF22" w14:textId="77777777" w:rsidR="00CD4620" w:rsidRPr="00BF475F" w:rsidRDefault="00CD4620" w:rsidP="00CD4620">
      <w:pPr>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1620"/>
        <w:gridCol w:w="1530"/>
        <w:gridCol w:w="8009"/>
      </w:tblGrid>
      <w:tr w:rsidR="00CD4620" w:rsidRPr="001E6381" w14:paraId="1C89E9F8" w14:textId="77777777" w:rsidTr="009E607B">
        <w:trPr>
          <w:trHeight w:val="576"/>
        </w:trPr>
        <w:tc>
          <w:tcPr>
            <w:tcW w:w="3420" w:type="dxa"/>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tcMar>
              <w:top w:w="0" w:type="dxa"/>
            </w:tcMar>
            <w:vAlign w:val="center"/>
            <w:hideMark/>
          </w:tcPr>
          <w:p w14:paraId="03632C6F" w14:textId="77777777" w:rsidR="00CD4620" w:rsidRPr="009E607B" w:rsidRDefault="00CD4620" w:rsidP="000C08FC">
            <w:pPr>
              <w:rPr>
                <w:b/>
                <w:color w:val="000000" w:themeColor="text1"/>
              </w:rPr>
            </w:pPr>
            <w:r>
              <w:rPr>
                <w:b/>
                <w:color w:val="000000" w:themeColor="text1"/>
              </w:rPr>
              <w:t>SERVIÇO</w:t>
            </w:r>
          </w:p>
        </w:tc>
        <w:tc>
          <w:tcPr>
            <w:tcW w:w="1620" w:type="dxa"/>
            <w:tcBorders>
              <w:top w:val="single" w:sz="4" w:space="0" w:color="BFBFBF"/>
              <w:left w:val="nil"/>
              <w:bottom w:val="single" w:sz="4" w:space="0" w:color="BFBFBF" w:themeColor="background1" w:themeShade="BF"/>
              <w:right w:val="single" w:sz="4" w:space="0" w:color="BFBFBF"/>
            </w:tcBorders>
            <w:shd w:val="clear" w:color="auto" w:fill="D9D9D9" w:themeFill="background1" w:themeFillShade="D9"/>
            <w:tcMar>
              <w:top w:w="0" w:type="dxa"/>
            </w:tcMar>
            <w:vAlign w:val="center"/>
            <w:hideMark/>
          </w:tcPr>
          <w:p w14:paraId="0EAC50D4" w14:textId="77777777" w:rsidR="00CD4620" w:rsidRPr="009E607B" w:rsidRDefault="00CD4620" w:rsidP="000C08FC">
            <w:pPr>
              <w:rPr>
                <w:b/>
                <w:color w:val="000000" w:themeColor="text1"/>
              </w:rPr>
            </w:pPr>
            <w:r>
              <w:rPr>
                <w:b/>
                <w:color w:val="000000" w:themeColor="text1"/>
              </w:rPr>
              <w:t>IMPACTO</w:t>
            </w:r>
          </w:p>
        </w:tc>
        <w:tc>
          <w:tcPr>
            <w:tcW w:w="1530" w:type="dxa"/>
            <w:tcBorders>
              <w:top w:val="single" w:sz="4" w:space="0" w:color="BFBFBF"/>
              <w:left w:val="nil"/>
              <w:bottom w:val="single" w:sz="4" w:space="0" w:color="BFBFBF" w:themeColor="background1" w:themeShade="BF"/>
              <w:right w:val="single" w:sz="4" w:space="0" w:color="BFBFBF"/>
            </w:tcBorders>
            <w:shd w:val="clear" w:color="auto" w:fill="D9D9D9" w:themeFill="background1" w:themeFillShade="D9"/>
            <w:tcMar>
              <w:top w:w="0" w:type="dxa"/>
            </w:tcMar>
            <w:vAlign w:val="center"/>
            <w:hideMark/>
          </w:tcPr>
          <w:p w14:paraId="03A598D4" w14:textId="77777777" w:rsidR="00CD4620" w:rsidRPr="009E607B" w:rsidRDefault="00CD4620" w:rsidP="000C08FC">
            <w:pPr>
              <w:rPr>
                <w:b/>
                <w:color w:val="000000" w:themeColor="text1"/>
              </w:rPr>
            </w:pPr>
            <w:r>
              <w:rPr>
                <w:b/>
                <w:color w:val="000000" w:themeColor="text1"/>
              </w:rPr>
              <w:t>CUSTO DO IMPACTO</w:t>
            </w:r>
          </w:p>
        </w:tc>
        <w:tc>
          <w:tcPr>
            <w:tcW w:w="8009" w:type="dxa"/>
            <w:tcBorders>
              <w:top w:val="single" w:sz="4" w:space="0" w:color="BFBFBF"/>
              <w:left w:val="nil"/>
              <w:bottom w:val="single" w:sz="4" w:space="0" w:color="BFBFBF" w:themeColor="background1" w:themeShade="BF"/>
              <w:right w:val="single" w:sz="4" w:space="0" w:color="BFBFBF"/>
            </w:tcBorders>
            <w:shd w:val="clear" w:color="auto" w:fill="D9D9D9" w:themeFill="background1" w:themeFillShade="D9"/>
            <w:tcMar>
              <w:top w:w="0" w:type="dxa"/>
            </w:tcMar>
            <w:vAlign w:val="center"/>
          </w:tcPr>
          <w:p w14:paraId="02E4BF42" w14:textId="77777777" w:rsidR="00CD4620" w:rsidRPr="009E607B" w:rsidRDefault="00CD4620" w:rsidP="000C08FC">
            <w:pPr>
              <w:rPr>
                <w:b/>
                <w:color w:val="000000" w:themeColor="text1"/>
              </w:rPr>
            </w:pPr>
            <w:r>
              <w:rPr>
                <w:b/>
                <w:color w:val="000000" w:themeColor="text1"/>
              </w:rPr>
              <w:t>DETALHES</w:t>
            </w:r>
          </w:p>
        </w:tc>
      </w:tr>
      <w:tr w:rsidR="00CD4620" w:rsidRPr="001E6381" w14:paraId="0883911A" w14:textId="77777777" w:rsidTr="009E607B">
        <w:trPr>
          <w:trHeight w:val="2232"/>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1E1A244" w14:textId="77777777" w:rsidR="00CD4620" w:rsidRPr="009E607B" w:rsidRDefault="00CD4620" w:rsidP="000C08FC">
            <w:pPr>
              <w:rPr>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81AED02" w14:textId="77777777" w:rsidR="00CD4620" w:rsidRPr="009E607B" w:rsidRDefault="00CD4620" w:rsidP="000C08FC">
            <w:pPr>
              <w:rPr>
                <w:sz w:val="20"/>
                <w:szCs w:val="20"/>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3C034B8E" w14:textId="77777777" w:rsidR="00CD4620" w:rsidRPr="009E607B" w:rsidRDefault="00CD4620" w:rsidP="000C08FC">
            <w:pPr>
              <w:rPr>
                <w:sz w:val="20"/>
                <w:szCs w:val="20"/>
              </w:rPr>
            </w:pPr>
          </w:p>
        </w:tc>
        <w:tc>
          <w:tcPr>
            <w:tcW w:w="80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65765ABA" w14:textId="77777777" w:rsidR="00CD4620" w:rsidRPr="009E607B" w:rsidRDefault="00CD4620" w:rsidP="000C08FC">
            <w:pPr>
              <w:rPr>
                <w:sz w:val="20"/>
                <w:szCs w:val="20"/>
              </w:rPr>
            </w:pPr>
          </w:p>
        </w:tc>
      </w:tr>
      <w:tr w:rsidR="00CD4620" w:rsidRPr="001E6381" w14:paraId="2D32F727" w14:textId="77777777" w:rsidTr="00CD4620">
        <w:trPr>
          <w:trHeight w:val="2232"/>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A624BC4" w14:textId="77777777" w:rsidR="00CD4620" w:rsidRPr="009E607B" w:rsidRDefault="00CD4620" w:rsidP="000C08FC">
            <w:pPr>
              <w:rPr>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8017651" w14:textId="77777777" w:rsidR="00CD4620" w:rsidRPr="009E607B" w:rsidRDefault="00CD4620" w:rsidP="000C08FC">
            <w:pPr>
              <w:rPr>
                <w:sz w:val="20"/>
                <w:szCs w:val="20"/>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B24F2A5" w14:textId="77777777" w:rsidR="00CD4620" w:rsidRPr="009E607B" w:rsidRDefault="00CD4620" w:rsidP="000C08FC">
            <w:pPr>
              <w:rPr>
                <w:sz w:val="20"/>
                <w:szCs w:val="20"/>
              </w:rPr>
            </w:pPr>
          </w:p>
        </w:tc>
        <w:tc>
          <w:tcPr>
            <w:tcW w:w="80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7D6906" w14:textId="77777777" w:rsidR="00CD4620" w:rsidRPr="009E607B" w:rsidRDefault="00CD4620" w:rsidP="000C08FC">
            <w:pPr>
              <w:rPr>
                <w:sz w:val="20"/>
                <w:szCs w:val="20"/>
              </w:rPr>
            </w:pPr>
          </w:p>
        </w:tc>
      </w:tr>
      <w:tr w:rsidR="00CD4620" w:rsidRPr="001E6381" w14:paraId="7B5BBD5C" w14:textId="77777777" w:rsidTr="009E607B">
        <w:trPr>
          <w:trHeight w:val="2232"/>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17406345" w14:textId="77777777" w:rsidR="00CD4620" w:rsidRPr="009E607B" w:rsidRDefault="00CD4620" w:rsidP="000C08FC">
            <w:pPr>
              <w:rPr>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1C2D0837" w14:textId="77777777" w:rsidR="00CD4620" w:rsidRPr="009E607B" w:rsidRDefault="00CD4620" w:rsidP="000C08FC">
            <w:pPr>
              <w:rPr>
                <w:sz w:val="20"/>
                <w:szCs w:val="20"/>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06A0D7A9" w14:textId="77777777" w:rsidR="00CD4620" w:rsidRPr="009E607B" w:rsidRDefault="00CD4620" w:rsidP="000C08FC">
            <w:pPr>
              <w:rPr>
                <w:sz w:val="20"/>
                <w:szCs w:val="20"/>
              </w:rPr>
            </w:pPr>
          </w:p>
        </w:tc>
        <w:tc>
          <w:tcPr>
            <w:tcW w:w="80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637E3247" w14:textId="77777777" w:rsidR="00CD4620" w:rsidRPr="009E607B" w:rsidRDefault="00CD4620" w:rsidP="000C08FC">
            <w:pPr>
              <w:rPr>
                <w:sz w:val="20"/>
                <w:szCs w:val="20"/>
              </w:rPr>
            </w:pPr>
          </w:p>
        </w:tc>
      </w:tr>
      <w:tr w:rsidR="00CD4620" w:rsidRPr="001E6381" w14:paraId="7644FFD9" w14:textId="77777777" w:rsidTr="00CD4620">
        <w:trPr>
          <w:trHeight w:val="2232"/>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97C5E06" w14:textId="77777777" w:rsidR="00CD4620" w:rsidRPr="009E607B" w:rsidRDefault="00CD4620" w:rsidP="000C08FC">
            <w:pPr>
              <w:rPr>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32FB95E" w14:textId="77777777" w:rsidR="00CD4620" w:rsidRPr="009E607B" w:rsidRDefault="00CD4620" w:rsidP="000C08FC">
            <w:pPr>
              <w:rPr>
                <w:sz w:val="20"/>
                <w:szCs w:val="20"/>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8E6EC91" w14:textId="77777777" w:rsidR="00CD4620" w:rsidRPr="009E607B" w:rsidRDefault="00CD4620" w:rsidP="000C08FC">
            <w:pPr>
              <w:rPr>
                <w:sz w:val="20"/>
                <w:szCs w:val="20"/>
              </w:rPr>
            </w:pPr>
          </w:p>
        </w:tc>
        <w:tc>
          <w:tcPr>
            <w:tcW w:w="80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E0E50F8" w14:textId="77777777" w:rsidR="00CD4620" w:rsidRPr="009E607B" w:rsidRDefault="00CD4620" w:rsidP="000C08FC">
            <w:pPr>
              <w:rPr>
                <w:sz w:val="20"/>
                <w:szCs w:val="20"/>
              </w:rPr>
            </w:pPr>
          </w:p>
        </w:tc>
      </w:tr>
    </w:tbl>
    <w:p w14:paraId="50182C28" w14:textId="77777777" w:rsidR="00CD4620" w:rsidRPr="00CD4620" w:rsidRDefault="00CD4620" w:rsidP="00CD4620">
      <w:pPr>
        <w:sectPr w:rsidR="00CD4620" w:rsidRPr="00CD4620" w:rsidSect="00C51C72">
          <w:pgSz w:w="15840" w:h="12240" w:orient="landscape"/>
          <w:pgMar w:top="513" w:right="720" w:bottom="720" w:left="720" w:header="720" w:footer="720" w:gutter="0"/>
          <w:cols w:space="720"/>
          <w:docGrid w:linePitch="360"/>
        </w:sectPr>
      </w:pPr>
    </w:p>
    <w:p w14:paraId="4A62CBFA" w14:textId="77777777" w:rsidR="003E1C6F" w:rsidRDefault="003E1C6F" w:rsidP="008E5F44"/>
    <w:p w14:paraId="4B3820AB" w14:textId="77777777" w:rsidR="00C51C72" w:rsidRPr="008E5F44" w:rsidRDefault="00C51C72" w:rsidP="008E5F44"/>
    <w:p w14:paraId="434A1AB6" w14:textId="77777777" w:rsidR="00FF51C2" w:rsidRPr="00491059" w:rsidRDefault="00FF51C2" w:rsidP="00D4300C"/>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6C4DE439" w14:textId="77777777" w:rsidTr="001C28B8">
        <w:trPr>
          <w:trHeight w:val="2663"/>
        </w:trPr>
        <w:tc>
          <w:tcPr>
            <w:tcW w:w="10583" w:type="dxa"/>
          </w:tcPr>
          <w:p w14:paraId="0CEF82C0" w14:textId="77777777" w:rsidR="00FF51C2" w:rsidRPr="00CB3106" w:rsidRDefault="00FF51C2" w:rsidP="00CB3106">
            <w:pPr>
              <w:jc w:val="center"/>
              <w:rPr>
                <w:b/>
                <w:sz w:val="21"/>
              </w:rPr>
            </w:pPr>
            <w:r>
              <w:rPr>
                <w:b/>
                <w:sz w:val="21"/>
              </w:rPr>
              <w:t>AVISO DE ISENÇÃO DE RESPONSABILIDADE</w:t>
            </w:r>
          </w:p>
          <w:p w14:paraId="5B77AFED" w14:textId="77777777" w:rsidR="00FF51C2" w:rsidRPr="00491059" w:rsidRDefault="00FF51C2" w:rsidP="00D4300C"/>
          <w:p w14:paraId="19A50F6F" w14:textId="77777777" w:rsidR="00FF51C2" w:rsidRPr="00491059" w:rsidRDefault="00FF51C2" w:rsidP="00BA1CA5">
            <w:pPr>
              <w:spacing w:line="276" w:lineRule="auto"/>
              <w:rPr>
                <w:sz w:val="20"/>
              </w:rPr>
            </w:pPr>
            <w:r>
              <w:rPr>
                <w:sz w:val="21"/>
              </w:rPr>
              <w:t xml:space="preserve">Qualquer artigo, modelo ou informação fornecidos pela </w:t>
            </w:r>
            <w:proofErr w:type="spellStart"/>
            <w:r>
              <w:rPr>
                <w:sz w:val="21"/>
              </w:rPr>
              <w:t>Smartsheet</w:t>
            </w:r>
            <w:proofErr w:type="spellEnd"/>
            <w:r>
              <w:rPr>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33942D1" w14:textId="77777777" w:rsidR="006B5ECE" w:rsidRPr="00491059" w:rsidRDefault="006B5ECE" w:rsidP="00D4300C"/>
    <w:sectPr w:rsidR="006B5ECE" w:rsidRPr="00491059"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4664" w14:textId="77777777" w:rsidR="00FB45A1" w:rsidRDefault="00FB45A1" w:rsidP="00D4300C">
      <w:r>
        <w:separator/>
      </w:r>
    </w:p>
  </w:endnote>
  <w:endnote w:type="continuationSeparator" w:id="0">
    <w:p w14:paraId="2B9FF336" w14:textId="77777777" w:rsidR="00FB45A1" w:rsidRDefault="00FB45A1"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029364"/>
      <w:docPartObj>
        <w:docPartGallery w:val="Page Numbers (Bottom of Page)"/>
        <w:docPartUnique/>
      </w:docPartObj>
    </w:sdtPr>
    <w:sdtContent>
      <w:p w14:paraId="25BBFBFC" w14:textId="77777777" w:rsidR="00A82277" w:rsidRDefault="00A82277"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BECAE3" w14:textId="77777777" w:rsidR="00A82277" w:rsidRDefault="00A82277"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D7CA" w14:textId="77777777" w:rsidR="00A82277" w:rsidRDefault="00A82277"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7A86" w14:textId="77777777" w:rsidR="00FB45A1" w:rsidRDefault="00FB45A1" w:rsidP="00D4300C">
      <w:r>
        <w:separator/>
      </w:r>
    </w:p>
  </w:footnote>
  <w:footnote w:type="continuationSeparator" w:id="0">
    <w:p w14:paraId="427331D6" w14:textId="77777777" w:rsidR="00FB45A1" w:rsidRDefault="00FB45A1"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4750577">
    <w:abstractNumId w:val="9"/>
  </w:num>
  <w:num w:numId="2" w16cid:durableId="1308122695">
    <w:abstractNumId w:val="8"/>
  </w:num>
  <w:num w:numId="3" w16cid:durableId="1003507075">
    <w:abstractNumId w:val="7"/>
  </w:num>
  <w:num w:numId="4" w16cid:durableId="11494133">
    <w:abstractNumId w:val="6"/>
  </w:num>
  <w:num w:numId="5" w16cid:durableId="1421100360">
    <w:abstractNumId w:val="5"/>
  </w:num>
  <w:num w:numId="6" w16cid:durableId="1480415949">
    <w:abstractNumId w:val="4"/>
  </w:num>
  <w:num w:numId="7" w16cid:durableId="451480984">
    <w:abstractNumId w:val="3"/>
  </w:num>
  <w:num w:numId="8" w16cid:durableId="721834367">
    <w:abstractNumId w:val="2"/>
  </w:num>
  <w:num w:numId="9" w16cid:durableId="145166057">
    <w:abstractNumId w:val="1"/>
  </w:num>
  <w:num w:numId="10" w16cid:durableId="823664189">
    <w:abstractNumId w:val="0"/>
  </w:num>
  <w:num w:numId="11" w16cid:durableId="989360873">
    <w:abstractNumId w:val="30"/>
  </w:num>
  <w:num w:numId="12" w16cid:durableId="1494030319">
    <w:abstractNumId w:val="42"/>
  </w:num>
  <w:num w:numId="13" w16cid:durableId="1037848847">
    <w:abstractNumId w:val="39"/>
  </w:num>
  <w:num w:numId="14" w16cid:durableId="1332031199">
    <w:abstractNumId w:val="23"/>
  </w:num>
  <w:num w:numId="15" w16cid:durableId="38553870">
    <w:abstractNumId w:val="19"/>
  </w:num>
  <w:num w:numId="16" w16cid:durableId="812679117">
    <w:abstractNumId w:val="27"/>
  </w:num>
  <w:num w:numId="17" w16cid:durableId="571626255">
    <w:abstractNumId w:val="33"/>
  </w:num>
  <w:num w:numId="18" w16cid:durableId="305353234">
    <w:abstractNumId w:val="32"/>
  </w:num>
  <w:num w:numId="19" w16cid:durableId="2097821477">
    <w:abstractNumId w:val="16"/>
  </w:num>
  <w:num w:numId="20" w16cid:durableId="1490246337">
    <w:abstractNumId w:val="41"/>
  </w:num>
  <w:num w:numId="21" w16cid:durableId="177165256">
    <w:abstractNumId w:val="35"/>
  </w:num>
  <w:num w:numId="22" w16cid:durableId="1744838830">
    <w:abstractNumId w:val="14"/>
  </w:num>
  <w:num w:numId="23" w16cid:durableId="692995484">
    <w:abstractNumId w:val="17"/>
  </w:num>
  <w:num w:numId="24" w16cid:durableId="1384015890">
    <w:abstractNumId w:val="10"/>
  </w:num>
  <w:num w:numId="25" w16cid:durableId="1753430088">
    <w:abstractNumId w:val="25"/>
  </w:num>
  <w:num w:numId="26" w16cid:durableId="408887792">
    <w:abstractNumId w:val="13"/>
  </w:num>
  <w:num w:numId="27" w16cid:durableId="1072317807">
    <w:abstractNumId w:val="18"/>
  </w:num>
  <w:num w:numId="28" w16cid:durableId="1845122120">
    <w:abstractNumId w:val="24"/>
  </w:num>
  <w:num w:numId="29" w16cid:durableId="1626698301">
    <w:abstractNumId w:val="21"/>
  </w:num>
  <w:num w:numId="30" w16cid:durableId="2094664029">
    <w:abstractNumId w:val="38"/>
  </w:num>
  <w:num w:numId="31" w16cid:durableId="1385564700">
    <w:abstractNumId w:val="36"/>
  </w:num>
  <w:num w:numId="32" w16cid:durableId="186678823">
    <w:abstractNumId w:val="12"/>
  </w:num>
  <w:num w:numId="33" w16cid:durableId="1184901679">
    <w:abstractNumId w:val="20"/>
  </w:num>
  <w:num w:numId="34" w16cid:durableId="1486699593">
    <w:abstractNumId w:val="40"/>
  </w:num>
  <w:num w:numId="35" w16cid:durableId="1617327449">
    <w:abstractNumId w:val="29"/>
  </w:num>
  <w:num w:numId="36" w16cid:durableId="791359599">
    <w:abstractNumId w:val="28"/>
  </w:num>
  <w:num w:numId="37" w16cid:durableId="528180462">
    <w:abstractNumId w:val="31"/>
  </w:num>
  <w:num w:numId="38" w16cid:durableId="149030302">
    <w:abstractNumId w:val="26"/>
  </w:num>
  <w:num w:numId="39" w16cid:durableId="1338386138">
    <w:abstractNumId w:val="15"/>
  </w:num>
  <w:num w:numId="40" w16cid:durableId="1328091040">
    <w:abstractNumId w:val="37"/>
  </w:num>
  <w:num w:numId="41" w16cid:durableId="516892874">
    <w:abstractNumId w:val="34"/>
  </w:num>
  <w:num w:numId="42" w16cid:durableId="959846750">
    <w:abstractNumId w:val="22"/>
  </w:num>
  <w:num w:numId="43" w16cid:durableId="8489126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AE"/>
    <w:rsid w:val="00010207"/>
    <w:rsid w:val="00016299"/>
    <w:rsid w:val="0002022F"/>
    <w:rsid w:val="00022D59"/>
    <w:rsid w:val="00027FE5"/>
    <w:rsid w:val="00031AF7"/>
    <w:rsid w:val="00056E4C"/>
    <w:rsid w:val="00086C67"/>
    <w:rsid w:val="000A2DB1"/>
    <w:rsid w:val="000B3AA5"/>
    <w:rsid w:val="000D4E76"/>
    <w:rsid w:val="000D56D4"/>
    <w:rsid w:val="000D5F7F"/>
    <w:rsid w:val="000E139B"/>
    <w:rsid w:val="000E7AF5"/>
    <w:rsid w:val="000F57DF"/>
    <w:rsid w:val="000F6F8D"/>
    <w:rsid w:val="00111C4F"/>
    <w:rsid w:val="00116A39"/>
    <w:rsid w:val="00121D51"/>
    <w:rsid w:val="001314A7"/>
    <w:rsid w:val="001434BB"/>
    <w:rsid w:val="001472A1"/>
    <w:rsid w:val="00147F93"/>
    <w:rsid w:val="00160C50"/>
    <w:rsid w:val="00184FCB"/>
    <w:rsid w:val="001962A6"/>
    <w:rsid w:val="00197419"/>
    <w:rsid w:val="001B6E94"/>
    <w:rsid w:val="001C28B8"/>
    <w:rsid w:val="001C5E1F"/>
    <w:rsid w:val="001C7751"/>
    <w:rsid w:val="001D1964"/>
    <w:rsid w:val="001D4840"/>
    <w:rsid w:val="001D4D30"/>
    <w:rsid w:val="001E6381"/>
    <w:rsid w:val="001E7E8C"/>
    <w:rsid w:val="00247CBE"/>
    <w:rsid w:val="002507EE"/>
    <w:rsid w:val="0025213A"/>
    <w:rsid w:val="0025708E"/>
    <w:rsid w:val="00271938"/>
    <w:rsid w:val="00293D9D"/>
    <w:rsid w:val="002A45FC"/>
    <w:rsid w:val="002B5D26"/>
    <w:rsid w:val="002C3614"/>
    <w:rsid w:val="002D38C6"/>
    <w:rsid w:val="002E4407"/>
    <w:rsid w:val="002F2C0D"/>
    <w:rsid w:val="002F2EAE"/>
    <w:rsid w:val="002F39CD"/>
    <w:rsid w:val="00303C60"/>
    <w:rsid w:val="0036274A"/>
    <w:rsid w:val="0036595F"/>
    <w:rsid w:val="003715EE"/>
    <w:rsid w:val="003719B8"/>
    <w:rsid w:val="003745D0"/>
    <w:rsid w:val="003758D7"/>
    <w:rsid w:val="00394B8A"/>
    <w:rsid w:val="003A167F"/>
    <w:rsid w:val="003C25DB"/>
    <w:rsid w:val="003D0FB9"/>
    <w:rsid w:val="003D28EE"/>
    <w:rsid w:val="003D5AEA"/>
    <w:rsid w:val="003E1C6F"/>
    <w:rsid w:val="003F787D"/>
    <w:rsid w:val="004139BF"/>
    <w:rsid w:val="004220CD"/>
    <w:rsid w:val="00422668"/>
    <w:rsid w:val="004509F5"/>
    <w:rsid w:val="0045552B"/>
    <w:rsid w:val="004630AB"/>
    <w:rsid w:val="00482909"/>
    <w:rsid w:val="00491059"/>
    <w:rsid w:val="00492BF1"/>
    <w:rsid w:val="00493BCE"/>
    <w:rsid w:val="004952F9"/>
    <w:rsid w:val="004B24D5"/>
    <w:rsid w:val="004B4C32"/>
    <w:rsid w:val="004D59AF"/>
    <w:rsid w:val="004E7C78"/>
    <w:rsid w:val="00512412"/>
    <w:rsid w:val="0052590F"/>
    <w:rsid w:val="00531F82"/>
    <w:rsid w:val="00547183"/>
    <w:rsid w:val="00557C38"/>
    <w:rsid w:val="005A0CA3"/>
    <w:rsid w:val="005A2BD6"/>
    <w:rsid w:val="005B0B4C"/>
    <w:rsid w:val="005B1D94"/>
    <w:rsid w:val="005B7C30"/>
    <w:rsid w:val="005C1013"/>
    <w:rsid w:val="005F04C1"/>
    <w:rsid w:val="005F5ABE"/>
    <w:rsid w:val="006353A7"/>
    <w:rsid w:val="00673074"/>
    <w:rsid w:val="00680632"/>
    <w:rsid w:val="006B0EBC"/>
    <w:rsid w:val="006B5ECE"/>
    <w:rsid w:val="006B6267"/>
    <w:rsid w:val="006C1052"/>
    <w:rsid w:val="006C66DE"/>
    <w:rsid w:val="006D36F2"/>
    <w:rsid w:val="006D37D8"/>
    <w:rsid w:val="006D5CD3"/>
    <w:rsid w:val="006D6888"/>
    <w:rsid w:val="00714325"/>
    <w:rsid w:val="00754D1F"/>
    <w:rsid w:val="00756B3B"/>
    <w:rsid w:val="00774101"/>
    <w:rsid w:val="0078197E"/>
    <w:rsid w:val="007874B8"/>
    <w:rsid w:val="007B1015"/>
    <w:rsid w:val="007B7937"/>
    <w:rsid w:val="007C3DF3"/>
    <w:rsid w:val="007F08AA"/>
    <w:rsid w:val="00811FC7"/>
    <w:rsid w:val="00812D61"/>
    <w:rsid w:val="0081690B"/>
    <w:rsid w:val="00824DCB"/>
    <w:rsid w:val="0082533B"/>
    <w:rsid w:val="00827F6D"/>
    <w:rsid w:val="008350B3"/>
    <w:rsid w:val="00863730"/>
    <w:rsid w:val="00866E62"/>
    <w:rsid w:val="00882563"/>
    <w:rsid w:val="00895E6E"/>
    <w:rsid w:val="00896E33"/>
    <w:rsid w:val="008A299C"/>
    <w:rsid w:val="008C027C"/>
    <w:rsid w:val="008C59BA"/>
    <w:rsid w:val="008D5BD1"/>
    <w:rsid w:val="008E525C"/>
    <w:rsid w:val="008E5F44"/>
    <w:rsid w:val="008F0F82"/>
    <w:rsid w:val="00913151"/>
    <w:rsid w:val="009152A8"/>
    <w:rsid w:val="009212F2"/>
    <w:rsid w:val="0093157F"/>
    <w:rsid w:val="00942BD8"/>
    <w:rsid w:val="009776EA"/>
    <w:rsid w:val="009920A2"/>
    <w:rsid w:val="009C2E35"/>
    <w:rsid w:val="009C4A98"/>
    <w:rsid w:val="009C6682"/>
    <w:rsid w:val="009E31FD"/>
    <w:rsid w:val="009E607B"/>
    <w:rsid w:val="009E71D3"/>
    <w:rsid w:val="009F028C"/>
    <w:rsid w:val="009F3EC8"/>
    <w:rsid w:val="00A000DC"/>
    <w:rsid w:val="00A06691"/>
    <w:rsid w:val="00A12C16"/>
    <w:rsid w:val="00A2037C"/>
    <w:rsid w:val="00A40D00"/>
    <w:rsid w:val="00A459D3"/>
    <w:rsid w:val="00A52B7D"/>
    <w:rsid w:val="00A6738D"/>
    <w:rsid w:val="00A82277"/>
    <w:rsid w:val="00A8452F"/>
    <w:rsid w:val="00A95536"/>
    <w:rsid w:val="00AB025C"/>
    <w:rsid w:val="00AB1F2A"/>
    <w:rsid w:val="00AB46E7"/>
    <w:rsid w:val="00AD5BA1"/>
    <w:rsid w:val="00AE12CE"/>
    <w:rsid w:val="00AE1A89"/>
    <w:rsid w:val="00AF788F"/>
    <w:rsid w:val="00B0472F"/>
    <w:rsid w:val="00B260D2"/>
    <w:rsid w:val="00B26960"/>
    <w:rsid w:val="00B307B3"/>
    <w:rsid w:val="00B8500C"/>
    <w:rsid w:val="00BA1CA5"/>
    <w:rsid w:val="00BA7390"/>
    <w:rsid w:val="00BC02D5"/>
    <w:rsid w:val="00BC38F6"/>
    <w:rsid w:val="00BC59B5"/>
    <w:rsid w:val="00BC7F9D"/>
    <w:rsid w:val="00BD5EF9"/>
    <w:rsid w:val="00BF475F"/>
    <w:rsid w:val="00C12C0B"/>
    <w:rsid w:val="00C26615"/>
    <w:rsid w:val="00C316A2"/>
    <w:rsid w:val="00C51C72"/>
    <w:rsid w:val="00C92568"/>
    <w:rsid w:val="00CA2CD6"/>
    <w:rsid w:val="00CB3106"/>
    <w:rsid w:val="00CB4DF0"/>
    <w:rsid w:val="00CB7FA5"/>
    <w:rsid w:val="00CD3675"/>
    <w:rsid w:val="00CD4620"/>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B244A"/>
    <w:rsid w:val="00DF07A9"/>
    <w:rsid w:val="00DF563A"/>
    <w:rsid w:val="00DF710A"/>
    <w:rsid w:val="00E00A5A"/>
    <w:rsid w:val="00E16BF4"/>
    <w:rsid w:val="00E31F7D"/>
    <w:rsid w:val="00E324A8"/>
    <w:rsid w:val="00E367FE"/>
    <w:rsid w:val="00E62BF6"/>
    <w:rsid w:val="00E8348B"/>
    <w:rsid w:val="00E83F63"/>
    <w:rsid w:val="00E85774"/>
    <w:rsid w:val="00E85804"/>
    <w:rsid w:val="00E86079"/>
    <w:rsid w:val="00E9306B"/>
    <w:rsid w:val="00EA4242"/>
    <w:rsid w:val="00EB23F8"/>
    <w:rsid w:val="00F12748"/>
    <w:rsid w:val="00F51467"/>
    <w:rsid w:val="00F61C92"/>
    <w:rsid w:val="00F85E87"/>
    <w:rsid w:val="00F90516"/>
    <w:rsid w:val="00FA71AB"/>
    <w:rsid w:val="00FB45A1"/>
    <w:rsid w:val="00FB4C7E"/>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56AD4"/>
  <w15:docId w15:val="{044FCC02-9808-FC42-932F-6EE05B6B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CE1BBE"/>
    <w:pPr>
      <w:tabs>
        <w:tab w:val="left" w:pos="480"/>
        <w:tab w:val="right" w:leader="dot" w:pos="10790"/>
      </w:tabs>
      <w:spacing w:before="120" w:line="36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703&amp;utm_language=PT&amp;utm_source=template-word&amp;utm_medium=content&amp;utm_campaign=ic-IT+Capacity+Management+Planning-word-57703-pt&amp;lpa=ic+IT+Capacity+Management+Planning+word+57703+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2216AF8E-BE9D-493D-8818-37EC7D91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Microsoft User</cp:lastModifiedBy>
  <cp:revision>5</cp:revision>
  <cp:lastPrinted>2019-05-09T20:47:00Z</cp:lastPrinted>
  <dcterms:created xsi:type="dcterms:W3CDTF">2023-05-04T19:49:00Z</dcterms:created>
  <dcterms:modified xsi:type="dcterms:W3CDTF">2023-09-26T21:13:00Z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