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D33D" w14:textId="55F805BB" w:rsidR="00490097" w:rsidRDefault="00860C44" w:rsidP="00490097">
      <w:pPr>
        <w:rPr>
          <w:b/>
          <w:color w:val="808080" w:themeColor="background1" w:themeShade="80"/>
          <w:sz w:val="36"/>
        </w:rPr>
      </w:pPr>
      <w:r w:rsidRPr="00860C44">
        <w:rPr>
          <w:b/>
          <w:color w:val="595959" w:themeColor="text1" w:themeTint="A6"/>
          <w:sz w:val="36"/>
        </w:rPr>
        <w:drawing>
          <wp:anchor distT="0" distB="0" distL="114300" distR="114300" simplePos="0" relativeHeight="251658240" behindDoc="0" locked="0" layoutInCell="1" allowOverlap="1" wp14:anchorId="7E3272DF" wp14:editId="6320134F">
            <wp:simplePos x="0" y="0"/>
            <wp:positionH relativeFrom="column">
              <wp:posOffset>6555740</wp:posOffset>
            </wp:positionH>
            <wp:positionV relativeFrom="paragraph">
              <wp:posOffset>-200660</wp:posOffset>
            </wp:positionV>
            <wp:extent cx="2717800" cy="318207"/>
            <wp:effectExtent l="0" t="0" r="0" b="0"/>
            <wp:wrapNone/>
            <wp:docPr id="17500856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856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7800" cy="318207"/>
                    </a:xfrm>
                    <a:prstGeom prst="rect">
                      <a:avLst/>
                    </a:prstGeom>
                  </pic:spPr>
                </pic:pic>
              </a:graphicData>
            </a:graphic>
            <wp14:sizeRelH relativeFrom="page">
              <wp14:pctWidth>0</wp14:pctWidth>
            </wp14:sizeRelH>
            <wp14:sizeRelV relativeFrom="page">
              <wp14:pctHeight>0</wp14:pctHeight>
            </wp14:sizeRelV>
          </wp:anchor>
        </w:drawing>
      </w:r>
      <w:r w:rsidR="007A6BCE">
        <w:rPr>
          <w:b/>
          <w:color w:val="595959" w:themeColor="text1" w:themeTint="A6"/>
          <w:sz w:val="36"/>
        </w:rPr>
        <w:t>AGENDA DE REVISÃO DO DESIGN FORMAL</w:t>
      </w:r>
    </w:p>
    <w:p w14:paraId="44CE9A0F" w14:textId="77777777" w:rsidR="00C03596" w:rsidRDefault="00C03596" w:rsidP="00D60F8B">
      <w:pPr>
        <w:spacing w:line="276" w:lineRule="auto"/>
        <w:rPr>
          <w:sz w:val="18"/>
          <w:szCs w:val="18"/>
        </w:rPr>
      </w:pPr>
    </w:p>
    <w:tbl>
      <w:tblPr>
        <w:tblW w:w="14620" w:type="dxa"/>
        <w:tblLook w:val="04A0" w:firstRow="1" w:lastRow="0" w:firstColumn="1" w:lastColumn="0" w:noHBand="0" w:noVBand="1"/>
      </w:tblPr>
      <w:tblGrid>
        <w:gridCol w:w="7960"/>
        <w:gridCol w:w="2530"/>
        <w:gridCol w:w="2126"/>
        <w:gridCol w:w="2004"/>
      </w:tblGrid>
      <w:tr w:rsidR="0079291E" w:rsidRPr="0079291E" w14:paraId="2D848DAA" w14:textId="77777777" w:rsidTr="00BD6FDC">
        <w:trPr>
          <w:trHeight w:val="198"/>
        </w:trPr>
        <w:tc>
          <w:tcPr>
            <w:tcW w:w="7960" w:type="dxa"/>
            <w:tcBorders>
              <w:top w:val="nil"/>
              <w:left w:val="nil"/>
              <w:bottom w:val="single" w:sz="4" w:space="0" w:color="BFBFBF"/>
              <w:right w:val="nil"/>
            </w:tcBorders>
            <w:shd w:val="clear" w:color="auto" w:fill="auto"/>
            <w:vAlign w:val="bottom"/>
            <w:hideMark/>
          </w:tcPr>
          <w:p w14:paraId="44F9158E" w14:textId="77777777" w:rsidR="0079291E" w:rsidRPr="0079291E" w:rsidRDefault="0079291E" w:rsidP="0079291E">
            <w:pPr>
              <w:ind w:left="-109"/>
              <w:rPr>
                <w:color w:val="000000"/>
                <w:sz w:val="18"/>
                <w:szCs w:val="18"/>
              </w:rPr>
            </w:pPr>
            <w:r>
              <w:rPr>
                <w:color w:val="000000"/>
                <w:sz w:val="18"/>
              </w:rPr>
              <w:t>NOME DO PROJETO</w:t>
            </w:r>
          </w:p>
        </w:tc>
        <w:tc>
          <w:tcPr>
            <w:tcW w:w="2530" w:type="dxa"/>
            <w:tcBorders>
              <w:top w:val="nil"/>
              <w:left w:val="nil"/>
              <w:bottom w:val="single" w:sz="4" w:space="0" w:color="BFBFBF"/>
              <w:right w:val="nil"/>
            </w:tcBorders>
            <w:shd w:val="clear" w:color="auto" w:fill="auto"/>
            <w:noWrap/>
            <w:vAlign w:val="bottom"/>
            <w:hideMark/>
          </w:tcPr>
          <w:p w14:paraId="22BCB5D7" w14:textId="77777777" w:rsidR="0079291E" w:rsidRPr="0079291E" w:rsidRDefault="0079291E" w:rsidP="0079291E">
            <w:pPr>
              <w:jc w:val="center"/>
              <w:rPr>
                <w:color w:val="000000"/>
                <w:sz w:val="18"/>
                <w:szCs w:val="18"/>
              </w:rPr>
            </w:pPr>
            <w:r>
              <w:rPr>
                <w:color w:val="000000"/>
                <w:sz w:val="18"/>
              </w:rPr>
              <w:t>DATA DA REUNIÃO</w:t>
            </w:r>
          </w:p>
        </w:tc>
        <w:tc>
          <w:tcPr>
            <w:tcW w:w="2126" w:type="dxa"/>
            <w:tcBorders>
              <w:top w:val="nil"/>
              <w:left w:val="nil"/>
              <w:bottom w:val="single" w:sz="4" w:space="0" w:color="BFBFBF"/>
              <w:right w:val="nil"/>
            </w:tcBorders>
            <w:shd w:val="clear" w:color="auto" w:fill="auto"/>
            <w:noWrap/>
            <w:vAlign w:val="bottom"/>
            <w:hideMark/>
          </w:tcPr>
          <w:p w14:paraId="3C98B6FF" w14:textId="77777777" w:rsidR="0079291E" w:rsidRPr="0079291E" w:rsidRDefault="0079291E" w:rsidP="0079291E">
            <w:pPr>
              <w:jc w:val="center"/>
              <w:rPr>
                <w:color w:val="000000"/>
                <w:sz w:val="18"/>
                <w:szCs w:val="18"/>
              </w:rPr>
            </w:pPr>
            <w:r>
              <w:rPr>
                <w:color w:val="000000"/>
                <w:sz w:val="18"/>
              </w:rPr>
              <w:t>HORA DE INÍCIO</w:t>
            </w:r>
          </w:p>
        </w:tc>
        <w:tc>
          <w:tcPr>
            <w:tcW w:w="2004" w:type="dxa"/>
            <w:tcBorders>
              <w:top w:val="nil"/>
              <w:left w:val="nil"/>
              <w:bottom w:val="single" w:sz="4" w:space="0" w:color="BFBFBF"/>
              <w:right w:val="nil"/>
            </w:tcBorders>
            <w:shd w:val="clear" w:color="auto" w:fill="auto"/>
            <w:noWrap/>
            <w:vAlign w:val="bottom"/>
            <w:hideMark/>
          </w:tcPr>
          <w:p w14:paraId="49B12FD3" w14:textId="77777777" w:rsidR="0079291E" w:rsidRPr="0079291E" w:rsidRDefault="0079291E" w:rsidP="0079291E">
            <w:pPr>
              <w:jc w:val="center"/>
              <w:rPr>
                <w:color w:val="000000"/>
                <w:sz w:val="18"/>
                <w:szCs w:val="18"/>
              </w:rPr>
            </w:pPr>
            <w:r>
              <w:rPr>
                <w:color w:val="000000"/>
                <w:sz w:val="18"/>
              </w:rPr>
              <w:t>HORA DE TÉRMINO</w:t>
            </w:r>
          </w:p>
        </w:tc>
      </w:tr>
      <w:tr w:rsidR="0079291E" w:rsidRPr="0079291E" w14:paraId="58BE14CF" w14:textId="77777777" w:rsidTr="00BD6FDC">
        <w:trPr>
          <w:trHeight w:val="839"/>
        </w:trPr>
        <w:tc>
          <w:tcPr>
            <w:tcW w:w="79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513B8EB2" w14:textId="77777777" w:rsidR="0079291E" w:rsidRPr="0079291E" w:rsidRDefault="0079291E" w:rsidP="0079291E">
            <w:pPr>
              <w:rPr>
                <w:color w:val="000000"/>
                <w:szCs w:val="20"/>
              </w:rPr>
            </w:pPr>
            <w:r>
              <w:rPr>
                <w:color w:val="000000"/>
              </w:rPr>
              <w:t> </w:t>
            </w:r>
          </w:p>
        </w:tc>
        <w:tc>
          <w:tcPr>
            <w:tcW w:w="253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4DE17A1" w14:textId="77777777" w:rsidR="0079291E" w:rsidRPr="0079291E" w:rsidRDefault="0079291E" w:rsidP="0079291E">
            <w:pPr>
              <w:jc w:val="center"/>
              <w:rPr>
                <w:color w:val="000000"/>
                <w:szCs w:val="20"/>
              </w:rPr>
            </w:pPr>
            <w:r>
              <w:rPr>
                <w:color w:val="000000"/>
              </w:rPr>
              <w:t> </w:t>
            </w:r>
          </w:p>
        </w:tc>
        <w:tc>
          <w:tcPr>
            <w:tcW w:w="2126"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073D7AF2" w14:textId="77777777" w:rsidR="0079291E" w:rsidRPr="0079291E" w:rsidRDefault="0079291E" w:rsidP="0079291E">
            <w:pPr>
              <w:jc w:val="center"/>
              <w:rPr>
                <w:color w:val="000000"/>
                <w:szCs w:val="20"/>
              </w:rPr>
            </w:pPr>
            <w:r>
              <w:rPr>
                <w:color w:val="000000"/>
              </w:rPr>
              <w:t> </w:t>
            </w:r>
          </w:p>
        </w:tc>
        <w:tc>
          <w:tcPr>
            <w:tcW w:w="2004" w:type="dxa"/>
            <w:tcBorders>
              <w:top w:val="single" w:sz="4" w:space="0" w:color="BFBFBF"/>
              <w:left w:val="nil"/>
              <w:bottom w:val="single" w:sz="18" w:space="0" w:color="BFBFBF" w:themeColor="background1" w:themeShade="BF"/>
              <w:right w:val="single" w:sz="24" w:space="0" w:color="BFBFBF" w:themeColor="background1" w:themeShade="BF"/>
            </w:tcBorders>
            <w:shd w:val="clear" w:color="000000" w:fill="F2F2F2"/>
            <w:noWrap/>
            <w:vAlign w:val="center"/>
            <w:hideMark/>
          </w:tcPr>
          <w:p w14:paraId="5CA24857" w14:textId="77777777" w:rsidR="0079291E" w:rsidRPr="0079291E" w:rsidRDefault="0079291E" w:rsidP="0079291E">
            <w:pPr>
              <w:jc w:val="center"/>
              <w:rPr>
                <w:color w:val="000000"/>
                <w:szCs w:val="20"/>
              </w:rPr>
            </w:pPr>
            <w:r>
              <w:rPr>
                <w:color w:val="000000"/>
              </w:rPr>
              <w:t> </w:t>
            </w:r>
          </w:p>
        </w:tc>
      </w:tr>
    </w:tbl>
    <w:p w14:paraId="0F3135EC" w14:textId="77777777" w:rsidR="0079291E" w:rsidRDefault="0079291E" w:rsidP="00D60F8B">
      <w:pPr>
        <w:spacing w:line="276" w:lineRule="auto"/>
        <w:rPr>
          <w:sz w:val="18"/>
          <w:szCs w:val="18"/>
        </w:rPr>
      </w:pPr>
    </w:p>
    <w:tbl>
      <w:tblPr>
        <w:tblW w:w="14620" w:type="dxa"/>
        <w:tblLook w:val="04A0" w:firstRow="1" w:lastRow="0" w:firstColumn="1" w:lastColumn="0" w:noHBand="0" w:noVBand="1"/>
      </w:tblPr>
      <w:tblGrid>
        <w:gridCol w:w="580"/>
        <w:gridCol w:w="3645"/>
        <w:gridCol w:w="10395"/>
      </w:tblGrid>
      <w:tr w:rsidR="0079291E" w:rsidRPr="0079291E" w14:paraId="2921D0CC" w14:textId="77777777" w:rsidTr="0079291E">
        <w:trPr>
          <w:trHeight w:val="432"/>
        </w:trPr>
        <w:tc>
          <w:tcPr>
            <w:tcW w:w="580" w:type="dxa"/>
            <w:tcBorders>
              <w:top w:val="single" w:sz="4" w:space="0" w:color="BFBFBF"/>
              <w:left w:val="single" w:sz="4" w:space="0" w:color="BFBFBF"/>
              <w:bottom w:val="nil"/>
              <w:right w:val="single" w:sz="4" w:space="0" w:color="BFBFBF"/>
            </w:tcBorders>
            <w:shd w:val="clear" w:color="000000" w:fill="D6DCE4"/>
            <w:vAlign w:val="center"/>
            <w:hideMark/>
          </w:tcPr>
          <w:p w14:paraId="6DEE67B6" w14:textId="77777777" w:rsidR="0079291E" w:rsidRPr="0079291E" w:rsidRDefault="0079291E" w:rsidP="0079291E">
            <w:pPr>
              <w:jc w:val="center"/>
              <w:rPr>
                <w:b/>
                <w:bCs/>
                <w:color w:val="000000"/>
                <w:sz w:val="18"/>
                <w:szCs w:val="18"/>
              </w:rPr>
            </w:pPr>
            <w:r>
              <w:rPr>
                <w:b/>
                <w:color w:val="000000"/>
                <w:sz w:val="18"/>
              </w:rPr>
              <w:t>X</w:t>
            </w:r>
          </w:p>
        </w:tc>
        <w:tc>
          <w:tcPr>
            <w:tcW w:w="3645" w:type="dxa"/>
            <w:tcBorders>
              <w:top w:val="single" w:sz="4" w:space="0" w:color="BFBFBF"/>
              <w:left w:val="nil"/>
              <w:bottom w:val="nil"/>
              <w:right w:val="single" w:sz="4" w:space="0" w:color="BFBFBF"/>
            </w:tcBorders>
            <w:shd w:val="clear" w:color="000000" w:fill="D6DCE4"/>
            <w:vAlign w:val="center"/>
            <w:hideMark/>
          </w:tcPr>
          <w:p w14:paraId="6E0DAE2C" w14:textId="77777777" w:rsidR="0079291E" w:rsidRPr="0079291E" w:rsidRDefault="0079291E" w:rsidP="0079291E">
            <w:pPr>
              <w:rPr>
                <w:b/>
                <w:bCs/>
                <w:color w:val="000000"/>
                <w:sz w:val="18"/>
                <w:szCs w:val="18"/>
              </w:rPr>
            </w:pPr>
            <w:r>
              <w:rPr>
                <w:b/>
                <w:color w:val="000000"/>
                <w:sz w:val="18"/>
              </w:rPr>
              <w:t>ITEM</w:t>
            </w:r>
          </w:p>
        </w:tc>
        <w:tc>
          <w:tcPr>
            <w:tcW w:w="10395" w:type="dxa"/>
            <w:tcBorders>
              <w:top w:val="single" w:sz="4" w:space="0" w:color="BFBFBF"/>
              <w:left w:val="nil"/>
              <w:bottom w:val="single" w:sz="4" w:space="0" w:color="BFBFBF"/>
              <w:right w:val="single" w:sz="24" w:space="0" w:color="BFBFBF" w:themeColor="background1" w:themeShade="BF"/>
            </w:tcBorders>
            <w:shd w:val="clear" w:color="000000" w:fill="D6DCE4"/>
            <w:vAlign w:val="center"/>
            <w:hideMark/>
          </w:tcPr>
          <w:p w14:paraId="1DDFADF8" w14:textId="77777777" w:rsidR="0079291E" w:rsidRPr="0079291E" w:rsidRDefault="0079291E" w:rsidP="0079291E">
            <w:pPr>
              <w:rPr>
                <w:b/>
                <w:bCs/>
                <w:color w:val="000000"/>
                <w:sz w:val="18"/>
                <w:szCs w:val="18"/>
              </w:rPr>
            </w:pPr>
            <w:r>
              <w:rPr>
                <w:b/>
                <w:color w:val="000000"/>
                <w:sz w:val="18"/>
              </w:rPr>
              <w:t>NOTAS/DESCRIÇÃO</w:t>
            </w:r>
          </w:p>
        </w:tc>
      </w:tr>
      <w:tr w:rsidR="0079291E" w:rsidRPr="0079291E" w14:paraId="58B0AB6C" w14:textId="77777777" w:rsidTr="007A093C">
        <w:trPr>
          <w:trHeight w:val="1270"/>
        </w:trPr>
        <w:tc>
          <w:tcPr>
            <w:tcW w:w="580" w:type="dxa"/>
            <w:tcBorders>
              <w:top w:val="single" w:sz="4" w:space="0" w:color="BFBFBF"/>
              <w:left w:val="single" w:sz="4" w:space="0" w:color="BFBFBF"/>
              <w:bottom w:val="single" w:sz="4" w:space="0" w:color="BFBFBF"/>
              <w:right w:val="single" w:sz="4" w:space="0" w:color="BFBFBF"/>
            </w:tcBorders>
            <w:shd w:val="clear" w:color="000000" w:fill="EAEEF3"/>
            <w:noWrap/>
            <w:tcMar>
              <w:top w:w="144" w:type="dxa"/>
              <w:left w:w="115" w:type="dxa"/>
              <w:right w:w="115" w:type="dxa"/>
            </w:tcMar>
            <w:hideMark/>
          </w:tcPr>
          <w:p w14:paraId="1153E373" w14:textId="77777777" w:rsidR="0079291E" w:rsidRPr="0079291E" w:rsidRDefault="0079291E" w:rsidP="0079291E">
            <w:pPr>
              <w:rPr>
                <w:b/>
                <w:bCs/>
                <w:color w:val="000000"/>
                <w:sz w:val="28"/>
                <w:szCs w:val="28"/>
              </w:rPr>
            </w:pPr>
            <w:r>
              <w:rPr>
                <w:b/>
                <w:color w:val="000000"/>
                <w:sz w:val="28"/>
              </w:rPr>
              <w:t> </w:t>
            </w:r>
          </w:p>
        </w:tc>
        <w:tc>
          <w:tcPr>
            <w:tcW w:w="3645" w:type="dxa"/>
            <w:tcBorders>
              <w:top w:val="single" w:sz="4" w:space="0" w:color="BFBFBF"/>
              <w:left w:val="nil"/>
              <w:bottom w:val="single" w:sz="4" w:space="0" w:color="BFBFBF"/>
              <w:right w:val="single" w:sz="4" w:space="0" w:color="BFBFBF"/>
            </w:tcBorders>
            <w:shd w:val="clear" w:color="000000" w:fill="F7F9FB"/>
            <w:tcMar>
              <w:top w:w="144" w:type="dxa"/>
              <w:left w:w="115" w:type="dxa"/>
              <w:right w:w="115" w:type="dxa"/>
            </w:tcMar>
            <w:hideMark/>
          </w:tcPr>
          <w:p w14:paraId="5A49753D" w14:textId="77777777" w:rsidR="0079291E" w:rsidRPr="0079291E" w:rsidRDefault="0079291E" w:rsidP="0079291E">
            <w:pPr>
              <w:spacing w:line="360" w:lineRule="auto"/>
              <w:rPr>
                <w:color w:val="000000"/>
                <w:sz w:val="21"/>
                <w:szCs w:val="21"/>
              </w:rPr>
            </w:pPr>
            <w:r>
              <w:rPr>
                <w:color w:val="000000"/>
                <w:sz w:val="21"/>
              </w:rPr>
              <w:t>VISÃO GERAL</w:t>
            </w:r>
          </w:p>
          <w:p w14:paraId="4F23836B" w14:textId="77777777" w:rsidR="0079291E" w:rsidRPr="0079291E" w:rsidRDefault="00332BEC" w:rsidP="0079291E">
            <w:pPr>
              <w:rPr>
                <w:color w:val="000000"/>
                <w:szCs w:val="20"/>
              </w:rPr>
            </w:pPr>
            <w:r>
              <w:rPr>
                <w:color w:val="000000"/>
              </w:rPr>
              <w:t>Dedique aproximadamente cinco minutos explicando a agenda e respondendo a perguntas.</w:t>
            </w:r>
          </w:p>
        </w:tc>
        <w:tc>
          <w:tcPr>
            <w:tcW w:w="10395" w:type="dxa"/>
            <w:tcBorders>
              <w:top w:val="single" w:sz="4" w:space="0" w:color="BFBFBF"/>
              <w:left w:val="nil"/>
              <w:bottom w:val="single" w:sz="4" w:space="0" w:color="BFBFBF"/>
              <w:right w:val="single" w:sz="24" w:space="0" w:color="BFBFBF" w:themeColor="background1" w:themeShade="BF"/>
            </w:tcBorders>
            <w:shd w:val="clear" w:color="auto" w:fill="auto"/>
            <w:tcMar>
              <w:top w:w="144" w:type="dxa"/>
              <w:left w:w="115" w:type="dxa"/>
              <w:right w:w="115" w:type="dxa"/>
            </w:tcMar>
            <w:hideMark/>
          </w:tcPr>
          <w:p w14:paraId="20758D0B" w14:textId="77777777" w:rsidR="0079291E" w:rsidRPr="0079291E" w:rsidRDefault="0079291E" w:rsidP="0079291E">
            <w:pPr>
              <w:rPr>
                <w:color w:val="000000"/>
                <w:szCs w:val="20"/>
              </w:rPr>
            </w:pPr>
          </w:p>
        </w:tc>
      </w:tr>
      <w:tr w:rsidR="0079291E" w:rsidRPr="0079291E" w14:paraId="61CFC7ED" w14:textId="77777777" w:rsidTr="0079291E">
        <w:trPr>
          <w:trHeight w:val="1512"/>
        </w:trPr>
        <w:tc>
          <w:tcPr>
            <w:tcW w:w="580" w:type="dxa"/>
            <w:tcBorders>
              <w:top w:val="nil"/>
              <w:left w:val="single" w:sz="4" w:space="0" w:color="BFBFBF"/>
              <w:bottom w:val="single" w:sz="4" w:space="0" w:color="BFBFBF"/>
              <w:right w:val="single" w:sz="4" w:space="0" w:color="BFBFBF"/>
            </w:tcBorders>
            <w:shd w:val="clear" w:color="000000" w:fill="EAEEF3"/>
            <w:noWrap/>
            <w:tcMar>
              <w:top w:w="144" w:type="dxa"/>
              <w:left w:w="115" w:type="dxa"/>
              <w:right w:w="115" w:type="dxa"/>
            </w:tcMar>
            <w:hideMark/>
          </w:tcPr>
          <w:p w14:paraId="0CAD3291" w14:textId="77777777" w:rsidR="0079291E" w:rsidRPr="0079291E" w:rsidRDefault="0079291E" w:rsidP="0079291E">
            <w:pPr>
              <w:rPr>
                <w:b/>
                <w:bCs/>
                <w:color w:val="000000"/>
                <w:sz w:val="28"/>
                <w:szCs w:val="28"/>
              </w:rPr>
            </w:pPr>
            <w:r>
              <w:rPr>
                <w:b/>
                <w:color w:val="000000"/>
                <w:sz w:val="28"/>
              </w:rPr>
              <w:t> </w:t>
            </w:r>
          </w:p>
        </w:tc>
        <w:tc>
          <w:tcPr>
            <w:tcW w:w="3645"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6B79A077" w14:textId="77777777" w:rsidR="0079291E" w:rsidRPr="0079291E" w:rsidRDefault="002F49C6" w:rsidP="0079291E">
            <w:pPr>
              <w:spacing w:line="360" w:lineRule="auto"/>
              <w:rPr>
                <w:color w:val="000000"/>
                <w:sz w:val="21"/>
                <w:szCs w:val="21"/>
              </w:rPr>
            </w:pPr>
            <w:r>
              <w:rPr>
                <w:color w:val="000000"/>
                <w:sz w:val="21"/>
              </w:rPr>
              <w:t>CONTEXTO</w:t>
            </w:r>
          </w:p>
          <w:p w14:paraId="18AA52BE" w14:textId="3CFC2549" w:rsidR="0079291E" w:rsidRPr="0079291E" w:rsidRDefault="00332BEC" w:rsidP="007A093C">
            <w:pPr>
              <w:rPr>
                <w:color w:val="000000"/>
                <w:szCs w:val="20"/>
              </w:rPr>
            </w:pPr>
            <w:r>
              <w:rPr>
                <w:color w:val="000000"/>
              </w:rPr>
              <w:t xml:space="preserve">O designer compartilha o propósito </w:t>
            </w:r>
            <w:r w:rsidR="002F49C6">
              <w:rPr>
                <w:color w:val="000000"/>
              </w:rPr>
              <w:t>do design ou protótipo, do usuário pretendido, do valor do negócio e dos principais indicadores de desempenho.</w:t>
            </w:r>
          </w:p>
        </w:tc>
        <w:tc>
          <w:tcPr>
            <w:tcW w:w="10395" w:type="dxa"/>
            <w:tcBorders>
              <w:top w:val="single" w:sz="4" w:space="0" w:color="BFBFBF"/>
              <w:left w:val="nil"/>
              <w:bottom w:val="single" w:sz="4" w:space="0" w:color="BFBFBF"/>
              <w:right w:val="single" w:sz="24" w:space="0" w:color="BFBFBF" w:themeColor="background1" w:themeShade="BF"/>
            </w:tcBorders>
            <w:shd w:val="clear" w:color="auto" w:fill="auto"/>
            <w:tcMar>
              <w:top w:w="144" w:type="dxa"/>
              <w:left w:w="115" w:type="dxa"/>
              <w:right w:w="115" w:type="dxa"/>
            </w:tcMar>
            <w:hideMark/>
          </w:tcPr>
          <w:p w14:paraId="59350363" w14:textId="77777777" w:rsidR="0079291E" w:rsidRPr="0079291E" w:rsidRDefault="0079291E" w:rsidP="0079291E">
            <w:pPr>
              <w:rPr>
                <w:color w:val="000000"/>
                <w:szCs w:val="20"/>
              </w:rPr>
            </w:pPr>
            <w:r>
              <w:rPr>
                <w:color w:val="000000"/>
              </w:rPr>
              <w:t> </w:t>
            </w:r>
          </w:p>
        </w:tc>
      </w:tr>
      <w:tr w:rsidR="0079291E" w:rsidRPr="0079291E" w14:paraId="2CB83550" w14:textId="77777777" w:rsidTr="0079291E">
        <w:trPr>
          <w:trHeight w:val="1512"/>
        </w:trPr>
        <w:tc>
          <w:tcPr>
            <w:tcW w:w="580" w:type="dxa"/>
            <w:tcBorders>
              <w:top w:val="nil"/>
              <w:left w:val="single" w:sz="4" w:space="0" w:color="BFBFBF"/>
              <w:bottom w:val="single" w:sz="4" w:space="0" w:color="BFBFBF"/>
              <w:right w:val="single" w:sz="4" w:space="0" w:color="BFBFBF"/>
            </w:tcBorders>
            <w:shd w:val="clear" w:color="000000" w:fill="EAEEF3"/>
            <w:noWrap/>
            <w:tcMar>
              <w:top w:w="144" w:type="dxa"/>
              <w:left w:w="115" w:type="dxa"/>
              <w:right w:w="115" w:type="dxa"/>
            </w:tcMar>
            <w:hideMark/>
          </w:tcPr>
          <w:p w14:paraId="7B35BC91" w14:textId="77777777" w:rsidR="0079291E" w:rsidRPr="0079291E" w:rsidRDefault="0079291E" w:rsidP="0079291E">
            <w:pPr>
              <w:rPr>
                <w:b/>
                <w:bCs/>
                <w:color w:val="000000"/>
                <w:sz w:val="28"/>
                <w:szCs w:val="28"/>
              </w:rPr>
            </w:pPr>
            <w:r>
              <w:rPr>
                <w:b/>
                <w:color w:val="000000"/>
                <w:sz w:val="28"/>
              </w:rPr>
              <w:t> </w:t>
            </w:r>
          </w:p>
        </w:tc>
        <w:tc>
          <w:tcPr>
            <w:tcW w:w="3645"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578FEEFA" w14:textId="77777777" w:rsidR="0079291E" w:rsidRPr="0079291E" w:rsidRDefault="002F49C6" w:rsidP="0079291E">
            <w:pPr>
              <w:spacing w:line="360" w:lineRule="auto"/>
              <w:rPr>
                <w:color w:val="000000"/>
                <w:sz w:val="21"/>
                <w:szCs w:val="21"/>
              </w:rPr>
            </w:pPr>
            <w:r>
              <w:rPr>
                <w:color w:val="000000"/>
                <w:sz w:val="21"/>
              </w:rPr>
              <w:t>REVISÃO DE DESIGN</w:t>
            </w:r>
          </w:p>
          <w:p w14:paraId="47CFC0AA" w14:textId="77777777" w:rsidR="0079291E" w:rsidRPr="0079291E" w:rsidRDefault="00332BEC" w:rsidP="0079291E">
            <w:pPr>
              <w:rPr>
                <w:color w:val="000000"/>
                <w:szCs w:val="20"/>
              </w:rPr>
            </w:pPr>
            <w:r>
              <w:rPr>
                <w:color w:val="000000"/>
              </w:rPr>
              <w:t>O designer e os gerentes de produto compartilham o design enquanto os participantes anotam as ideias pensamentos e opiniões sobre o design.</w:t>
            </w:r>
          </w:p>
        </w:tc>
        <w:tc>
          <w:tcPr>
            <w:tcW w:w="10395" w:type="dxa"/>
            <w:tcBorders>
              <w:top w:val="single" w:sz="4" w:space="0" w:color="BFBFBF"/>
              <w:left w:val="nil"/>
              <w:bottom w:val="single" w:sz="4" w:space="0" w:color="BFBFBF"/>
              <w:right w:val="single" w:sz="24" w:space="0" w:color="BFBFBF" w:themeColor="background1" w:themeShade="BF"/>
            </w:tcBorders>
            <w:shd w:val="clear" w:color="auto" w:fill="auto"/>
            <w:tcMar>
              <w:top w:w="144" w:type="dxa"/>
              <w:left w:w="115" w:type="dxa"/>
              <w:right w:w="115" w:type="dxa"/>
            </w:tcMar>
            <w:hideMark/>
          </w:tcPr>
          <w:p w14:paraId="081F1D6B" w14:textId="77777777" w:rsidR="0079291E" w:rsidRPr="0079291E" w:rsidRDefault="0079291E" w:rsidP="0079291E">
            <w:pPr>
              <w:rPr>
                <w:color w:val="000000"/>
                <w:szCs w:val="20"/>
              </w:rPr>
            </w:pPr>
            <w:r>
              <w:rPr>
                <w:color w:val="000000"/>
              </w:rPr>
              <w:t> </w:t>
            </w:r>
          </w:p>
        </w:tc>
      </w:tr>
      <w:tr w:rsidR="0079291E" w:rsidRPr="0079291E" w14:paraId="4CE3966C" w14:textId="77777777" w:rsidTr="00BD6FDC">
        <w:trPr>
          <w:trHeight w:val="1085"/>
        </w:trPr>
        <w:tc>
          <w:tcPr>
            <w:tcW w:w="580" w:type="dxa"/>
            <w:tcBorders>
              <w:top w:val="nil"/>
              <w:left w:val="single" w:sz="4" w:space="0" w:color="BFBFBF"/>
              <w:bottom w:val="single" w:sz="4" w:space="0" w:color="BFBFBF"/>
              <w:right w:val="single" w:sz="4" w:space="0" w:color="BFBFBF"/>
            </w:tcBorders>
            <w:shd w:val="clear" w:color="000000" w:fill="EAEEF3"/>
            <w:noWrap/>
            <w:tcMar>
              <w:top w:w="144" w:type="dxa"/>
              <w:left w:w="115" w:type="dxa"/>
              <w:right w:w="115" w:type="dxa"/>
            </w:tcMar>
            <w:hideMark/>
          </w:tcPr>
          <w:p w14:paraId="31E214AE" w14:textId="77777777" w:rsidR="0079291E" w:rsidRPr="0079291E" w:rsidRDefault="0079291E" w:rsidP="0079291E">
            <w:pPr>
              <w:rPr>
                <w:b/>
                <w:bCs/>
                <w:color w:val="000000"/>
                <w:sz w:val="28"/>
                <w:szCs w:val="28"/>
              </w:rPr>
            </w:pPr>
            <w:r>
              <w:rPr>
                <w:b/>
                <w:color w:val="000000"/>
                <w:sz w:val="28"/>
              </w:rPr>
              <w:t> </w:t>
            </w:r>
          </w:p>
        </w:tc>
        <w:tc>
          <w:tcPr>
            <w:tcW w:w="3645" w:type="dxa"/>
            <w:tcBorders>
              <w:top w:val="nil"/>
              <w:left w:val="nil"/>
              <w:bottom w:val="single" w:sz="4" w:space="0" w:color="BFBFBF"/>
              <w:right w:val="single" w:sz="4" w:space="0" w:color="BFBFBF"/>
            </w:tcBorders>
            <w:shd w:val="clear" w:color="000000" w:fill="F7F9FB"/>
            <w:tcMar>
              <w:top w:w="144" w:type="dxa"/>
              <w:left w:w="115" w:type="dxa"/>
              <w:right w:w="115" w:type="dxa"/>
            </w:tcMar>
            <w:hideMark/>
          </w:tcPr>
          <w:p w14:paraId="49403027" w14:textId="77777777" w:rsidR="0079291E" w:rsidRPr="0079291E" w:rsidRDefault="0079291E" w:rsidP="0079291E">
            <w:pPr>
              <w:spacing w:line="360" w:lineRule="auto"/>
              <w:rPr>
                <w:color w:val="000000"/>
                <w:sz w:val="21"/>
                <w:szCs w:val="21"/>
              </w:rPr>
            </w:pPr>
            <w:r>
              <w:rPr>
                <w:color w:val="000000"/>
                <w:sz w:val="21"/>
              </w:rPr>
              <w:t>REVISÃO DE FEEDBACK</w:t>
            </w:r>
          </w:p>
          <w:p w14:paraId="3E8412F2" w14:textId="77777777" w:rsidR="0079291E" w:rsidRPr="0079291E" w:rsidRDefault="00332BEC" w:rsidP="0079291E">
            <w:pPr>
              <w:rPr>
                <w:color w:val="000000"/>
                <w:szCs w:val="20"/>
              </w:rPr>
            </w:pPr>
            <w:r>
              <w:rPr>
                <w:color w:val="000000"/>
              </w:rPr>
              <w:t>Os participantes compartilham o feedback.</w:t>
            </w:r>
          </w:p>
        </w:tc>
        <w:tc>
          <w:tcPr>
            <w:tcW w:w="10395" w:type="dxa"/>
            <w:tcBorders>
              <w:top w:val="single" w:sz="4" w:space="0" w:color="BFBFBF"/>
              <w:left w:val="nil"/>
              <w:bottom w:val="single" w:sz="4" w:space="0" w:color="BFBFBF"/>
              <w:right w:val="single" w:sz="24" w:space="0" w:color="BFBFBF" w:themeColor="background1" w:themeShade="BF"/>
            </w:tcBorders>
            <w:shd w:val="clear" w:color="auto" w:fill="auto"/>
            <w:tcMar>
              <w:top w:w="144" w:type="dxa"/>
              <w:left w:w="115" w:type="dxa"/>
              <w:right w:w="115" w:type="dxa"/>
            </w:tcMar>
            <w:hideMark/>
          </w:tcPr>
          <w:p w14:paraId="6BD7B264" w14:textId="77777777" w:rsidR="0079291E" w:rsidRPr="0079291E" w:rsidRDefault="0079291E" w:rsidP="0079291E">
            <w:pPr>
              <w:rPr>
                <w:color w:val="000000"/>
                <w:szCs w:val="20"/>
              </w:rPr>
            </w:pPr>
            <w:r>
              <w:rPr>
                <w:color w:val="000000"/>
              </w:rPr>
              <w:t> </w:t>
            </w:r>
          </w:p>
        </w:tc>
      </w:tr>
      <w:tr w:rsidR="0079291E" w:rsidRPr="0079291E" w14:paraId="24F6D007" w14:textId="77777777" w:rsidTr="0079291E">
        <w:trPr>
          <w:trHeight w:val="1512"/>
        </w:trPr>
        <w:tc>
          <w:tcPr>
            <w:tcW w:w="580" w:type="dxa"/>
            <w:tcBorders>
              <w:top w:val="single" w:sz="4" w:space="0" w:color="BFBFBF"/>
              <w:left w:val="single" w:sz="4" w:space="0" w:color="BFBFBF"/>
              <w:bottom w:val="single" w:sz="24" w:space="0" w:color="BFBFBF" w:themeColor="background1" w:themeShade="BF"/>
              <w:right w:val="single" w:sz="4" w:space="0" w:color="BFBFBF"/>
            </w:tcBorders>
            <w:shd w:val="clear" w:color="000000" w:fill="EAEEF3"/>
            <w:noWrap/>
            <w:tcMar>
              <w:top w:w="144" w:type="dxa"/>
              <w:left w:w="115" w:type="dxa"/>
              <w:right w:w="115" w:type="dxa"/>
            </w:tcMar>
            <w:hideMark/>
          </w:tcPr>
          <w:p w14:paraId="520E7CE2" w14:textId="77777777" w:rsidR="0079291E" w:rsidRPr="0079291E" w:rsidRDefault="0079291E" w:rsidP="0079291E">
            <w:pPr>
              <w:rPr>
                <w:b/>
                <w:bCs/>
                <w:color w:val="000000"/>
                <w:sz w:val="28"/>
                <w:szCs w:val="28"/>
              </w:rPr>
            </w:pPr>
            <w:r>
              <w:rPr>
                <w:b/>
                <w:color w:val="000000"/>
                <w:sz w:val="28"/>
              </w:rPr>
              <w:t> </w:t>
            </w:r>
          </w:p>
        </w:tc>
        <w:tc>
          <w:tcPr>
            <w:tcW w:w="3645" w:type="dxa"/>
            <w:tcBorders>
              <w:top w:val="single" w:sz="4" w:space="0" w:color="BFBFBF"/>
              <w:left w:val="nil"/>
              <w:bottom w:val="single" w:sz="24" w:space="0" w:color="BFBFBF" w:themeColor="background1" w:themeShade="BF"/>
              <w:right w:val="single" w:sz="4" w:space="0" w:color="BFBFBF"/>
            </w:tcBorders>
            <w:shd w:val="clear" w:color="000000" w:fill="F7F9FB"/>
            <w:tcMar>
              <w:top w:w="144" w:type="dxa"/>
              <w:left w:w="115" w:type="dxa"/>
              <w:right w:w="115" w:type="dxa"/>
            </w:tcMar>
            <w:hideMark/>
          </w:tcPr>
          <w:p w14:paraId="10D9C72A" w14:textId="77777777" w:rsidR="0079291E" w:rsidRPr="0079291E" w:rsidRDefault="0079291E" w:rsidP="0079291E">
            <w:pPr>
              <w:spacing w:line="360" w:lineRule="auto"/>
              <w:rPr>
                <w:color w:val="000000"/>
                <w:sz w:val="21"/>
                <w:szCs w:val="21"/>
              </w:rPr>
            </w:pPr>
            <w:r>
              <w:rPr>
                <w:color w:val="000000"/>
                <w:sz w:val="21"/>
              </w:rPr>
              <w:t>PRIORIZAÇÃO</w:t>
            </w:r>
          </w:p>
          <w:p w14:paraId="0DBA60AA" w14:textId="77777777" w:rsidR="0079291E" w:rsidRPr="0079291E" w:rsidRDefault="00332BEC" w:rsidP="00724ADE">
            <w:pPr>
              <w:rPr>
                <w:color w:val="000000"/>
                <w:szCs w:val="20"/>
              </w:rPr>
            </w:pPr>
            <w:r>
              <w:rPr>
                <w:color w:val="000000"/>
              </w:rPr>
              <w:t>O designer e os gerentes de produto discutem os próximos passos com os tomadores de decisão.</w:t>
            </w:r>
          </w:p>
        </w:tc>
        <w:tc>
          <w:tcPr>
            <w:tcW w:w="10395" w:type="dxa"/>
            <w:tcBorders>
              <w:top w:val="single" w:sz="4" w:space="0" w:color="BFBFBF"/>
              <w:left w:val="nil"/>
              <w:bottom w:val="single" w:sz="24" w:space="0" w:color="BFBFBF" w:themeColor="background1" w:themeShade="BF"/>
              <w:right w:val="single" w:sz="24" w:space="0" w:color="BFBFBF" w:themeColor="background1" w:themeShade="BF"/>
            </w:tcBorders>
            <w:shd w:val="clear" w:color="auto" w:fill="auto"/>
            <w:tcMar>
              <w:top w:w="144" w:type="dxa"/>
              <w:left w:w="115" w:type="dxa"/>
              <w:right w:w="115" w:type="dxa"/>
            </w:tcMar>
            <w:hideMark/>
          </w:tcPr>
          <w:p w14:paraId="421B1B65" w14:textId="77777777" w:rsidR="0079291E" w:rsidRPr="0079291E" w:rsidRDefault="0079291E" w:rsidP="0079291E">
            <w:pPr>
              <w:rPr>
                <w:color w:val="000000"/>
                <w:szCs w:val="20"/>
              </w:rPr>
            </w:pPr>
            <w:r>
              <w:rPr>
                <w:color w:val="000000"/>
              </w:rPr>
              <w:t> </w:t>
            </w:r>
          </w:p>
        </w:tc>
      </w:tr>
    </w:tbl>
    <w:p w14:paraId="2B976A52" w14:textId="77777777" w:rsidR="0079291E" w:rsidRPr="00490097" w:rsidRDefault="0079291E" w:rsidP="00D60F8B">
      <w:pPr>
        <w:spacing w:line="276" w:lineRule="auto"/>
        <w:rPr>
          <w:sz w:val="18"/>
          <w:szCs w:val="18"/>
        </w:rPr>
        <w:sectPr w:rsidR="0079291E" w:rsidRPr="00490097" w:rsidSect="009C072E">
          <w:footerReference w:type="even" r:id="rId13"/>
          <w:footerReference w:type="default" r:id="rId14"/>
          <w:pgSz w:w="15840" w:h="12240" w:orient="landscape"/>
          <w:pgMar w:top="576" w:right="576" w:bottom="720" w:left="576" w:header="720" w:footer="518" w:gutter="0"/>
          <w:cols w:space="720"/>
          <w:titlePg/>
          <w:docGrid w:linePitch="360"/>
        </w:sectPr>
      </w:pPr>
    </w:p>
    <w:p w14:paraId="6AD69418" w14:textId="77777777" w:rsidR="00656A22" w:rsidRDefault="00656A22" w:rsidP="00656A22">
      <w:pPr>
        <w:rPr>
          <w:rFonts w:ascii="Times New Roman" w:hAnsi="Times New Roman"/>
          <w:sz w:val="24"/>
        </w:rPr>
      </w:pPr>
    </w:p>
    <w:p w14:paraId="44FC416C" w14:textId="77777777" w:rsidR="00E14B37" w:rsidRPr="00656A22" w:rsidRDefault="00E14B37" w:rsidP="00656A22">
      <w:pPr>
        <w:rPr>
          <w:rFonts w:ascii="Times New Roman" w:hAnsi="Times New Roman"/>
          <w:sz w:val="24"/>
        </w:rPr>
      </w:pPr>
    </w:p>
    <w:p w14:paraId="1C66AADF"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7D4629B" w14:textId="77777777" w:rsidTr="00F93F68">
        <w:trPr>
          <w:trHeight w:val="3168"/>
        </w:trPr>
        <w:tc>
          <w:tcPr>
            <w:tcW w:w="10147" w:type="dxa"/>
          </w:tcPr>
          <w:p w14:paraId="29B5F04D" w14:textId="77777777" w:rsidR="00A255C6" w:rsidRDefault="00A255C6" w:rsidP="001032AD">
            <w:pPr>
              <w:jc w:val="center"/>
              <w:rPr>
                <w:rFonts w:cs="Arial"/>
                <w:b/>
                <w:color w:val="000000" w:themeColor="text1"/>
                <w:sz w:val="20"/>
                <w:szCs w:val="20"/>
              </w:rPr>
            </w:pPr>
          </w:p>
          <w:p w14:paraId="43D071CB"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2EAA5EF3" w14:textId="77777777" w:rsidR="00FF51C2" w:rsidRPr="001546C7" w:rsidRDefault="00FF51C2" w:rsidP="001032AD">
            <w:pPr>
              <w:spacing w:line="276" w:lineRule="auto"/>
              <w:rPr>
                <w:rFonts w:cs="Arial"/>
                <w:color w:val="000000" w:themeColor="text1"/>
                <w:sz w:val="21"/>
                <w:szCs w:val="18"/>
              </w:rPr>
            </w:pPr>
          </w:p>
          <w:p w14:paraId="590960D3" w14:textId="77777777" w:rsidR="00FF51C2" w:rsidRPr="003D706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9D7B9FD" w14:textId="77777777" w:rsidR="006B5ECE" w:rsidRDefault="006B5ECE" w:rsidP="001032AD">
      <w:pPr>
        <w:rPr>
          <w:b/>
          <w:color w:val="000000" w:themeColor="text1"/>
          <w:sz w:val="32"/>
          <w:szCs w:val="44"/>
        </w:rPr>
      </w:pPr>
    </w:p>
    <w:p w14:paraId="3406E50B" w14:textId="77777777" w:rsidR="00473A9E" w:rsidRDefault="00473A9E" w:rsidP="001032AD">
      <w:pPr>
        <w:rPr>
          <w:b/>
          <w:color w:val="000000" w:themeColor="text1"/>
          <w:sz w:val="32"/>
          <w:szCs w:val="44"/>
        </w:rPr>
      </w:pPr>
    </w:p>
    <w:p w14:paraId="078DB170" w14:textId="77777777" w:rsidR="00473A9E" w:rsidRPr="003D706E" w:rsidRDefault="00473A9E" w:rsidP="001032AD">
      <w:pPr>
        <w:rPr>
          <w:b/>
          <w:color w:val="000000" w:themeColor="text1"/>
          <w:sz w:val="32"/>
          <w:szCs w:val="44"/>
        </w:rPr>
      </w:pPr>
    </w:p>
    <w:sectPr w:rsidR="00473A9E" w:rsidRPr="003D706E" w:rsidSect="009C072E">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A30F" w14:textId="77777777" w:rsidR="009C072E" w:rsidRDefault="009C072E" w:rsidP="00F36FE0">
      <w:r>
        <w:separator/>
      </w:r>
    </w:p>
  </w:endnote>
  <w:endnote w:type="continuationSeparator" w:id="0">
    <w:p w14:paraId="70D4453A" w14:textId="77777777" w:rsidR="009C072E" w:rsidRDefault="009C072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46B1650"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3F41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100D33A2"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65829A5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51E8" w14:textId="77777777" w:rsidR="009C072E" w:rsidRDefault="009C072E" w:rsidP="00F36FE0">
      <w:r>
        <w:separator/>
      </w:r>
    </w:p>
  </w:footnote>
  <w:footnote w:type="continuationSeparator" w:id="0">
    <w:p w14:paraId="1D774F8B" w14:textId="77777777" w:rsidR="009C072E" w:rsidRDefault="009C072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66849636">
    <w:abstractNumId w:val="9"/>
  </w:num>
  <w:num w:numId="2" w16cid:durableId="427383908">
    <w:abstractNumId w:val="8"/>
  </w:num>
  <w:num w:numId="3" w16cid:durableId="1323506570">
    <w:abstractNumId w:val="7"/>
  </w:num>
  <w:num w:numId="4" w16cid:durableId="2131632599">
    <w:abstractNumId w:val="6"/>
  </w:num>
  <w:num w:numId="5" w16cid:durableId="2123108797">
    <w:abstractNumId w:val="5"/>
  </w:num>
  <w:num w:numId="6" w16cid:durableId="1554005258">
    <w:abstractNumId w:val="4"/>
  </w:num>
  <w:num w:numId="7" w16cid:durableId="501359897">
    <w:abstractNumId w:val="3"/>
  </w:num>
  <w:num w:numId="8" w16cid:durableId="541985147">
    <w:abstractNumId w:val="2"/>
  </w:num>
  <w:num w:numId="9" w16cid:durableId="499470024">
    <w:abstractNumId w:val="1"/>
  </w:num>
  <w:num w:numId="10" w16cid:durableId="1110399425">
    <w:abstractNumId w:val="0"/>
  </w:num>
  <w:num w:numId="11" w16cid:durableId="1345202354">
    <w:abstractNumId w:val="27"/>
  </w:num>
  <w:num w:numId="12" w16cid:durableId="225916294">
    <w:abstractNumId w:val="41"/>
  </w:num>
  <w:num w:numId="13" w16cid:durableId="1302735324">
    <w:abstractNumId w:val="39"/>
  </w:num>
  <w:num w:numId="14" w16cid:durableId="1562211021">
    <w:abstractNumId w:val="21"/>
  </w:num>
  <w:num w:numId="15" w16cid:durableId="493374265">
    <w:abstractNumId w:val="15"/>
  </w:num>
  <w:num w:numId="16" w16cid:durableId="1228150471">
    <w:abstractNumId w:val="26"/>
  </w:num>
  <w:num w:numId="17" w16cid:durableId="122814960">
    <w:abstractNumId w:val="33"/>
  </w:num>
  <w:num w:numId="18" w16cid:durableId="1987010585">
    <w:abstractNumId w:val="19"/>
  </w:num>
  <w:num w:numId="19" w16cid:durableId="1214777067">
    <w:abstractNumId w:val="17"/>
  </w:num>
  <w:num w:numId="20" w16cid:durableId="467867626">
    <w:abstractNumId w:val="34"/>
  </w:num>
  <w:num w:numId="21" w16cid:durableId="753550055">
    <w:abstractNumId w:val="18"/>
  </w:num>
  <w:num w:numId="22" w16cid:durableId="580720463">
    <w:abstractNumId w:val="31"/>
  </w:num>
  <w:num w:numId="23" w16cid:durableId="1836530379">
    <w:abstractNumId w:val="42"/>
  </w:num>
  <w:num w:numId="24" w16cid:durableId="34278476">
    <w:abstractNumId w:val="38"/>
  </w:num>
  <w:num w:numId="25" w16cid:durableId="1780222571">
    <w:abstractNumId w:val="14"/>
  </w:num>
  <w:num w:numId="26" w16cid:durableId="1902249787">
    <w:abstractNumId w:val="36"/>
  </w:num>
  <w:num w:numId="27" w16cid:durableId="69693155">
    <w:abstractNumId w:val="13"/>
  </w:num>
  <w:num w:numId="28" w16cid:durableId="224605623">
    <w:abstractNumId w:val="30"/>
  </w:num>
  <w:num w:numId="29" w16cid:durableId="1261797342">
    <w:abstractNumId w:val="23"/>
  </w:num>
  <w:num w:numId="30" w16cid:durableId="522018111">
    <w:abstractNumId w:val="22"/>
  </w:num>
  <w:num w:numId="31" w16cid:durableId="257062921">
    <w:abstractNumId w:val="32"/>
  </w:num>
  <w:num w:numId="32" w16cid:durableId="624502043">
    <w:abstractNumId w:val="16"/>
  </w:num>
  <w:num w:numId="33" w16cid:durableId="1281762484">
    <w:abstractNumId w:val="40"/>
  </w:num>
  <w:num w:numId="34" w16cid:durableId="1531138978">
    <w:abstractNumId w:val="11"/>
  </w:num>
  <w:num w:numId="35" w16cid:durableId="476076182">
    <w:abstractNumId w:val="37"/>
  </w:num>
  <w:num w:numId="36" w16cid:durableId="1433937370">
    <w:abstractNumId w:val="25"/>
  </w:num>
  <w:num w:numId="37" w16cid:durableId="625549964">
    <w:abstractNumId w:val="43"/>
  </w:num>
  <w:num w:numId="38" w16cid:durableId="673072822">
    <w:abstractNumId w:val="20"/>
  </w:num>
  <w:num w:numId="39" w16cid:durableId="729311133">
    <w:abstractNumId w:val="12"/>
  </w:num>
  <w:num w:numId="40" w16cid:durableId="2055882285">
    <w:abstractNumId w:val="24"/>
  </w:num>
  <w:num w:numId="41" w16cid:durableId="1589584489">
    <w:abstractNumId w:val="28"/>
  </w:num>
  <w:num w:numId="42" w16cid:durableId="511841920">
    <w:abstractNumId w:val="29"/>
  </w:num>
  <w:num w:numId="43" w16cid:durableId="1297300634">
    <w:abstractNumId w:val="35"/>
  </w:num>
  <w:num w:numId="44" w16cid:durableId="1187252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E"/>
    <w:rsid w:val="000013C8"/>
    <w:rsid w:val="00016F6D"/>
    <w:rsid w:val="00031AF7"/>
    <w:rsid w:val="000323E9"/>
    <w:rsid w:val="00036FF2"/>
    <w:rsid w:val="000413A5"/>
    <w:rsid w:val="00070153"/>
    <w:rsid w:val="000805F5"/>
    <w:rsid w:val="000B2B4E"/>
    <w:rsid w:val="000B3AA5"/>
    <w:rsid w:val="000C02F8"/>
    <w:rsid w:val="000C4DD4"/>
    <w:rsid w:val="000C5A84"/>
    <w:rsid w:val="000D2AEB"/>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D6A9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F63"/>
    <w:rsid w:val="002F2C0D"/>
    <w:rsid w:val="002F39CD"/>
    <w:rsid w:val="002F49C6"/>
    <w:rsid w:val="003010BA"/>
    <w:rsid w:val="00303C60"/>
    <w:rsid w:val="00321387"/>
    <w:rsid w:val="00332BEC"/>
    <w:rsid w:val="00332DF6"/>
    <w:rsid w:val="003457E6"/>
    <w:rsid w:val="00345B4E"/>
    <w:rsid w:val="0036595F"/>
    <w:rsid w:val="003758D7"/>
    <w:rsid w:val="003804ED"/>
    <w:rsid w:val="00385C71"/>
    <w:rsid w:val="00394B27"/>
    <w:rsid w:val="00394B8A"/>
    <w:rsid w:val="00395D13"/>
    <w:rsid w:val="003A34BE"/>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75C1D"/>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0C6"/>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24ADE"/>
    <w:rsid w:val="00744E50"/>
    <w:rsid w:val="00745068"/>
    <w:rsid w:val="00752EDD"/>
    <w:rsid w:val="00756B3B"/>
    <w:rsid w:val="007604F3"/>
    <w:rsid w:val="00774101"/>
    <w:rsid w:val="0078197E"/>
    <w:rsid w:val="00782659"/>
    <w:rsid w:val="00783BAD"/>
    <w:rsid w:val="0079291E"/>
    <w:rsid w:val="007940B3"/>
    <w:rsid w:val="007A093C"/>
    <w:rsid w:val="007A6BCE"/>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0C44"/>
    <w:rsid w:val="00863730"/>
    <w:rsid w:val="008646AE"/>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072E"/>
    <w:rsid w:val="009C2E35"/>
    <w:rsid w:val="009C4A98"/>
    <w:rsid w:val="009C6682"/>
    <w:rsid w:val="009D1560"/>
    <w:rsid w:val="009D3ACD"/>
    <w:rsid w:val="009E24C9"/>
    <w:rsid w:val="009E31FD"/>
    <w:rsid w:val="009E4A5C"/>
    <w:rsid w:val="009E6DFE"/>
    <w:rsid w:val="009E71D3"/>
    <w:rsid w:val="009F028C"/>
    <w:rsid w:val="009F11F1"/>
    <w:rsid w:val="00A06691"/>
    <w:rsid w:val="00A11BF6"/>
    <w:rsid w:val="00A12C16"/>
    <w:rsid w:val="00A2037C"/>
    <w:rsid w:val="00A2277A"/>
    <w:rsid w:val="00A255C6"/>
    <w:rsid w:val="00A43F1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76D9B"/>
    <w:rsid w:val="00B8487A"/>
    <w:rsid w:val="00B8500C"/>
    <w:rsid w:val="00B91333"/>
    <w:rsid w:val="00B97A54"/>
    <w:rsid w:val="00BA49BD"/>
    <w:rsid w:val="00BC38F6"/>
    <w:rsid w:val="00BC3D1E"/>
    <w:rsid w:val="00BC4CD6"/>
    <w:rsid w:val="00BC4D8D"/>
    <w:rsid w:val="00BC6C6D"/>
    <w:rsid w:val="00BC7F9D"/>
    <w:rsid w:val="00BD6FDC"/>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7F89"/>
    <w:rsid w:val="00EB23F8"/>
    <w:rsid w:val="00EC2543"/>
    <w:rsid w:val="00EC3CDB"/>
    <w:rsid w:val="00EF0400"/>
    <w:rsid w:val="00F05EE6"/>
    <w:rsid w:val="00F06218"/>
    <w:rsid w:val="00F11F7B"/>
    <w:rsid w:val="00F200A5"/>
    <w:rsid w:val="00F21938"/>
    <w:rsid w:val="00F30326"/>
    <w:rsid w:val="00F36FE0"/>
    <w:rsid w:val="00F62E8F"/>
    <w:rsid w:val="00F76ABF"/>
    <w:rsid w:val="00F85E87"/>
    <w:rsid w:val="00F90516"/>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1AD85"/>
  <w15:docId w15:val="{ACB33A92-028B-E544-92A2-48911DE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9420634">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5689583">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218172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1&amp;utm_language=PT&amp;utm_source=template-word&amp;utm_medium=content&amp;utm_campaign=ic-Formal+Design+Review+Agenda-word-57841-pt&amp;lpa=ic+Formal+Design+Review+Agenda+word+57841+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656D0-BA00-4073-A7F0-879A69BB85F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Brittany Johnston</cp:lastModifiedBy>
  <cp:revision>4</cp:revision>
  <cp:lastPrinted>2020-06-15T16:37:00Z</cp:lastPrinted>
  <dcterms:created xsi:type="dcterms:W3CDTF">2023-09-06T23:24:00Z</dcterms:created>
  <dcterms:modified xsi:type="dcterms:W3CDTF">2024-02-09T19:27:00Z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