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FF85" w14:textId="015E5251" w:rsidR="00E943FE" w:rsidRDefault="008012CF" w:rsidP="00756402">
      <w:pPr>
        <w:rPr>
          <w:rFonts w:cs="Arial"/>
          <w:b/>
          <w:color w:val="595959" w:themeColor="text1" w:themeTint="A6"/>
          <w:sz w:val="44"/>
          <w:szCs w:val="21"/>
        </w:rPr>
      </w:pPr>
      <w:r w:rsidRPr="008012CF">
        <w:rPr>
          <w:b/>
          <w:color w:val="595959" w:themeColor="text1" w:themeTint="A6"/>
          <w:sz w:val="44"/>
        </w:rPr>
        <w:drawing>
          <wp:anchor distT="0" distB="0" distL="114300" distR="114300" simplePos="0" relativeHeight="251667456" behindDoc="0" locked="0" layoutInCell="1" allowOverlap="1" wp14:anchorId="4579844B" wp14:editId="25DC9A14">
            <wp:simplePos x="0" y="0"/>
            <wp:positionH relativeFrom="column">
              <wp:posOffset>4530090</wp:posOffset>
            </wp:positionH>
            <wp:positionV relativeFrom="paragraph">
              <wp:posOffset>-342900</wp:posOffset>
            </wp:positionV>
            <wp:extent cx="2302510" cy="404025"/>
            <wp:effectExtent l="0" t="0" r="0" b="2540"/>
            <wp:wrapNone/>
            <wp:docPr id="82302114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02114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2510" cy="404025"/>
                    </a:xfrm>
                    <a:prstGeom prst="rect">
                      <a:avLst/>
                    </a:prstGeom>
                  </pic:spPr>
                </pic:pic>
              </a:graphicData>
            </a:graphic>
            <wp14:sizeRelH relativeFrom="page">
              <wp14:pctWidth>0</wp14:pctWidth>
            </wp14:sizeRelH>
            <wp14:sizeRelV relativeFrom="page">
              <wp14:pctHeight>0</wp14:pctHeight>
            </wp14:sizeRelV>
          </wp:anchor>
        </w:drawing>
      </w:r>
      <w:r w:rsidR="00E943FE">
        <w:rPr>
          <w:noProof/>
        </w:rPr>
        <w:drawing>
          <wp:anchor distT="0" distB="0" distL="114300" distR="114300" simplePos="0" relativeHeight="251666432" behindDoc="0" locked="0" layoutInCell="1" allowOverlap="1" wp14:anchorId="291666FF" wp14:editId="0F388F8C">
            <wp:simplePos x="0" y="0"/>
            <wp:positionH relativeFrom="column">
              <wp:posOffset>3520440</wp:posOffset>
            </wp:positionH>
            <wp:positionV relativeFrom="page">
              <wp:posOffset>346710</wp:posOffset>
            </wp:positionV>
            <wp:extent cx="910590" cy="1427293"/>
            <wp:effectExtent l="0" t="0" r="3810" b="0"/>
            <wp:wrapNone/>
            <wp:docPr id="47" name="Graphic 51">
              <a:extLst xmlns:a="http://schemas.openxmlformats.org/drawingml/2006/main">
                <a:ext uri="{FF2B5EF4-FFF2-40B4-BE49-F238E27FC236}">
                  <a16:creationId xmlns:a16="http://schemas.microsoft.com/office/drawing/2014/main" id="{D8494A52-CE26-104E-A0AE-6B174EB70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51">
                      <a:extLst>
                        <a:ext uri="{FF2B5EF4-FFF2-40B4-BE49-F238E27FC236}">
                          <a16:creationId xmlns:a16="http://schemas.microsoft.com/office/drawing/2014/main" id="{D8494A52-CE26-104E-A0AE-6B174EB707E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0590" cy="1427293"/>
                    </a:xfrm>
                    <a:prstGeom prst="rect">
                      <a:avLst/>
                    </a:prstGeom>
                  </pic:spPr>
                </pic:pic>
              </a:graphicData>
            </a:graphic>
            <wp14:sizeRelH relativeFrom="margin">
              <wp14:pctWidth>0</wp14:pctWidth>
            </wp14:sizeRelH>
            <wp14:sizeRelV relativeFrom="margin">
              <wp14:pctHeight>0</wp14:pctHeight>
            </wp14:sizeRelV>
          </wp:anchor>
        </w:drawing>
      </w:r>
      <w:r w:rsidR="00E943FE">
        <w:rPr>
          <w:b/>
          <w:color w:val="595959" w:themeColor="text1" w:themeTint="A6"/>
          <w:sz w:val="44"/>
        </w:rPr>
        <w:t xml:space="preserve">PLANILHA DE </w:t>
      </w:r>
    </w:p>
    <w:p w14:paraId="083139EE" w14:textId="77777777" w:rsidR="00E943FE" w:rsidRDefault="005870C8" w:rsidP="00756402">
      <w:pPr>
        <w:rPr>
          <w:rFonts w:cs="Arial"/>
          <w:b/>
          <w:color w:val="595959" w:themeColor="text1" w:themeTint="A6"/>
          <w:sz w:val="44"/>
          <w:szCs w:val="21"/>
        </w:rPr>
      </w:pPr>
      <w:r>
        <w:rPr>
          <w:b/>
          <w:color w:val="595959" w:themeColor="text1" w:themeTint="A6"/>
          <w:sz w:val="44"/>
        </w:rPr>
        <w:t xml:space="preserve">BRAINSTORMING DE </w:t>
      </w:r>
    </w:p>
    <w:p w14:paraId="6388242B" w14:textId="77777777" w:rsidR="00F025C9" w:rsidRPr="009C2FD7" w:rsidRDefault="005870C8" w:rsidP="00756402">
      <w:pPr>
        <w:rPr>
          <w:rFonts w:cs="Arial"/>
          <w:b/>
          <w:color w:val="595959" w:themeColor="text1" w:themeTint="A6"/>
          <w:sz w:val="44"/>
          <w:szCs w:val="21"/>
        </w:rPr>
      </w:pPr>
      <w:r>
        <w:rPr>
          <w:b/>
          <w:color w:val="595959" w:themeColor="text1" w:themeTint="A6"/>
          <w:sz w:val="44"/>
        </w:rPr>
        <w:t>ESTRATÉGIA DA MARCA</w:t>
      </w:r>
    </w:p>
    <w:p w14:paraId="78E0809D" w14:textId="77777777" w:rsidR="00986409" w:rsidRPr="00711DCE" w:rsidRDefault="00986409" w:rsidP="00986409">
      <w:pPr>
        <w:spacing w:line="276" w:lineRule="auto"/>
        <w:outlineLvl w:val="0"/>
        <w:rPr>
          <w:bCs/>
          <w:color w:val="595959" w:themeColor="text1" w:themeTint="A6"/>
          <w:sz w:val="21"/>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25"/>
        <w:gridCol w:w="7942"/>
      </w:tblGrid>
      <w:tr w:rsidR="00FB5A9A" w:rsidRPr="00055E75" w14:paraId="6FB0756C" w14:textId="77777777" w:rsidTr="001D7E10">
        <w:trPr>
          <w:trHeight w:val="1325"/>
        </w:trPr>
        <w:tc>
          <w:tcPr>
            <w:tcW w:w="2825" w:type="dxa"/>
            <w:tcBorders>
              <w:right w:val="double" w:sz="4" w:space="0" w:color="BFBFBF" w:themeColor="background1" w:themeShade="BF"/>
            </w:tcBorders>
            <w:shd w:val="clear" w:color="auto" w:fill="CDEDE8"/>
            <w:tcMar>
              <w:top w:w="144" w:type="dxa"/>
              <w:left w:w="115" w:type="dxa"/>
              <w:right w:w="115" w:type="dxa"/>
            </w:tcMar>
          </w:tcPr>
          <w:p w14:paraId="57B2FA46" w14:textId="77777777" w:rsidR="00FB5A9A" w:rsidRPr="00FB5A9A" w:rsidRDefault="00FB5A9A" w:rsidP="00FB5A9A">
            <w:pPr>
              <w:spacing w:line="276" w:lineRule="auto"/>
              <w:outlineLvl w:val="0"/>
              <w:rPr>
                <w:bCs/>
                <w:color w:val="262626" w:themeColor="text1" w:themeTint="D9"/>
                <w:sz w:val="34"/>
                <w:szCs w:val="34"/>
              </w:rPr>
            </w:pPr>
            <w:r>
              <w:rPr>
                <w:sz w:val="34"/>
              </w:rPr>
              <w:t>Valores principais</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838375C"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1009CC46" w14:textId="77777777" w:rsidTr="001D7E10">
        <w:trPr>
          <w:trHeight w:val="1325"/>
        </w:trPr>
        <w:tc>
          <w:tcPr>
            <w:tcW w:w="2825" w:type="dxa"/>
            <w:tcBorders>
              <w:right w:val="double" w:sz="4" w:space="0" w:color="BFBFBF" w:themeColor="background1" w:themeShade="BF"/>
            </w:tcBorders>
            <w:shd w:val="clear" w:color="auto" w:fill="44F5E7"/>
            <w:tcMar>
              <w:top w:w="144" w:type="dxa"/>
              <w:left w:w="115" w:type="dxa"/>
              <w:right w:w="115" w:type="dxa"/>
            </w:tcMar>
          </w:tcPr>
          <w:p w14:paraId="5F95A87E" w14:textId="77777777" w:rsidR="00FB5A9A" w:rsidRPr="00FB5A9A" w:rsidRDefault="00FB5A9A" w:rsidP="00FB5A9A">
            <w:pPr>
              <w:spacing w:line="276" w:lineRule="auto"/>
              <w:outlineLvl w:val="0"/>
              <w:rPr>
                <w:bCs/>
                <w:color w:val="262626" w:themeColor="text1" w:themeTint="D9"/>
                <w:sz w:val="34"/>
                <w:szCs w:val="34"/>
              </w:rPr>
            </w:pPr>
            <w:r>
              <w:rPr>
                <w:sz w:val="34"/>
              </w:rPr>
              <w:t>Objetivo</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B6DD825"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30EBAFFB" w14:textId="77777777" w:rsidTr="001D7E10">
        <w:trPr>
          <w:trHeight w:val="1325"/>
        </w:trPr>
        <w:tc>
          <w:tcPr>
            <w:tcW w:w="2825" w:type="dxa"/>
            <w:tcBorders>
              <w:right w:val="double" w:sz="4" w:space="0" w:color="BFBFBF" w:themeColor="background1" w:themeShade="BF"/>
            </w:tcBorders>
            <w:shd w:val="clear" w:color="auto" w:fill="9BECFA"/>
            <w:tcMar>
              <w:top w:w="144" w:type="dxa"/>
              <w:left w:w="115" w:type="dxa"/>
              <w:right w:w="115" w:type="dxa"/>
            </w:tcMar>
          </w:tcPr>
          <w:p w14:paraId="62EE622F" w14:textId="77777777" w:rsidR="00FB5A9A" w:rsidRPr="00FB5A9A" w:rsidRDefault="00FB5A9A" w:rsidP="00FB5A9A">
            <w:pPr>
              <w:spacing w:line="276" w:lineRule="auto"/>
              <w:outlineLvl w:val="0"/>
              <w:rPr>
                <w:bCs/>
                <w:color w:val="262626" w:themeColor="text1" w:themeTint="D9"/>
                <w:sz w:val="34"/>
                <w:szCs w:val="34"/>
              </w:rPr>
            </w:pPr>
            <w:r>
              <w:rPr>
                <w:sz w:val="34"/>
              </w:rPr>
              <w:t>Visão</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E398D39"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1DC2B1B" w14:textId="77777777" w:rsidTr="001D7E10">
        <w:trPr>
          <w:trHeight w:val="1325"/>
        </w:trPr>
        <w:tc>
          <w:tcPr>
            <w:tcW w:w="2825" w:type="dxa"/>
            <w:tcBorders>
              <w:right w:val="double" w:sz="4" w:space="0" w:color="BFBFBF" w:themeColor="background1" w:themeShade="BF"/>
            </w:tcBorders>
            <w:shd w:val="clear" w:color="auto" w:fill="FFC55A"/>
            <w:tcMar>
              <w:top w:w="144" w:type="dxa"/>
              <w:left w:w="115" w:type="dxa"/>
              <w:right w:w="115" w:type="dxa"/>
            </w:tcMar>
          </w:tcPr>
          <w:p w14:paraId="5CCAF5CA" w14:textId="77777777" w:rsidR="00FB5A9A" w:rsidRPr="00FB5A9A" w:rsidRDefault="00FB5A9A" w:rsidP="00FB5A9A">
            <w:pPr>
              <w:spacing w:line="276" w:lineRule="auto"/>
              <w:outlineLvl w:val="0"/>
              <w:rPr>
                <w:bCs/>
                <w:color w:val="262626" w:themeColor="text1" w:themeTint="D9"/>
                <w:sz w:val="34"/>
                <w:szCs w:val="34"/>
              </w:rPr>
            </w:pPr>
            <w:r>
              <w:rPr>
                <w:sz w:val="34"/>
              </w:rPr>
              <w:t>Público-alvo</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43CC4"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49307DB6" w14:textId="77777777" w:rsidTr="001D7E10">
        <w:trPr>
          <w:trHeight w:val="1325"/>
        </w:trPr>
        <w:tc>
          <w:tcPr>
            <w:tcW w:w="2825" w:type="dxa"/>
            <w:tcBorders>
              <w:right w:val="double" w:sz="4" w:space="0" w:color="BFBFBF" w:themeColor="background1" w:themeShade="BF"/>
            </w:tcBorders>
            <w:shd w:val="clear" w:color="auto" w:fill="FFD572"/>
            <w:tcMar>
              <w:top w:w="144" w:type="dxa"/>
              <w:left w:w="115" w:type="dxa"/>
              <w:right w:w="115" w:type="dxa"/>
            </w:tcMar>
          </w:tcPr>
          <w:p w14:paraId="566E870B" w14:textId="77777777" w:rsidR="00FB5A9A" w:rsidRPr="00FB5A9A" w:rsidRDefault="00FB5A9A" w:rsidP="00FB5A9A">
            <w:pPr>
              <w:spacing w:line="276" w:lineRule="auto"/>
              <w:outlineLvl w:val="0"/>
              <w:rPr>
                <w:bCs/>
                <w:color w:val="262626" w:themeColor="text1" w:themeTint="D9"/>
                <w:sz w:val="34"/>
                <w:szCs w:val="34"/>
              </w:rPr>
            </w:pPr>
            <w:r>
              <w:rPr>
                <w:sz w:val="34"/>
              </w:rPr>
              <w:t>Voz</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3FA1D6"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6B307B0" w14:textId="77777777" w:rsidTr="001D7E10">
        <w:trPr>
          <w:trHeight w:val="1325"/>
        </w:trPr>
        <w:tc>
          <w:tcPr>
            <w:tcW w:w="2825" w:type="dxa"/>
            <w:tcBorders>
              <w:right w:val="double" w:sz="4" w:space="0" w:color="BFBFBF" w:themeColor="background1" w:themeShade="BF"/>
            </w:tcBorders>
            <w:shd w:val="clear" w:color="auto" w:fill="FAA37E"/>
            <w:tcMar>
              <w:top w:w="144" w:type="dxa"/>
              <w:left w:w="115" w:type="dxa"/>
              <w:right w:w="115" w:type="dxa"/>
            </w:tcMar>
          </w:tcPr>
          <w:p w14:paraId="64538954" w14:textId="77777777" w:rsidR="00FB5A9A" w:rsidRPr="00FB5A9A" w:rsidRDefault="00FB5A9A" w:rsidP="00FB5A9A">
            <w:pPr>
              <w:spacing w:line="276" w:lineRule="auto"/>
              <w:outlineLvl w:val="0"/>
              <w:rPr>
                <w:bCs/>
                <w:color w:val="262626" w:themeColor="text1" w:themeTint="D9"/>
                <w:sz w:val="34"/>
                <w:szCs w:val="34"/>
              </w:rPr>
            </w:pPr>
            <w:r>
              <w:rPr>
                <w:sz w:val="34"/>
              </w:rPr>
              <w:t>Personalidade</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3C85007"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2957CE49" w14:textId="77777777" w:rsidTr="001D7E10">
        <w:trPr>
          <w:trHeight w:val="1325"/>
        </w:trPr>
        <w:tc>
          <w:tcPr>
            <w:tcW w:w="2825" w:type="dxa"/>
            <w:tcBorders>
              <w:right w:val="double" w:sz="4" w:space="0" w:color="BFBFBF" w:themeColor="background1" w:themeShade="BF"/>
            </w:tcBorders>
            <w:shd w:val="clear" w:color="auto" w:fill="FA5B4F"/>
            <w:tcMar>
              <w:top w:w="144" w:type="dxa"/>
              <w:left w:w="115" w:type="dxa"/>
              <w:right w:w="115" w:type="dxa"/>
            </w:tcMar>
          </w:tcPr>
          <w:p w14:paraId="7D3AE18C" w14:textId="77777777" w:rsidR="00FB5A9A" w:rsidRPr="00FB5A9A" w:rsidRDefault="005B732B" w:rsidP="00FB5A9A">
            <w:pPr>
              <w:spacing w:line="276" w:lineRule="auto"/>
              <w:outlineLvl w:val="0"/>
              <w:rPr>
                <w:bCs/>
                <w:color w:val="262626" w:themeColor="text1" w:themeTint="D9"/>
                <w:sz w:val="34"/>
                <w:szCs w:val="34"/>
              </w:rPr>
            </w:pPr>
            <w:r>
              <w:rPr>
                <w:sz w:val="34"/>
              </w:rPr>
              <w:t>Promessa da marca</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6EBA64D"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5B8541B6" w14:textId="77777777" w:rsidTr="001D7E10">
        <w:trPr>
          <w:trHeight w:val="1325"/>
        </w:trPr>
        <w:tc>
          <w:tcPr>
            <w:tcW w:w="2825" w:type="dxa"/>
            <w:tcBorders>
              <w:right w:val="double" w:sz="4" w:space="0" w:color="BFBFBF" w:themeColor="background1" w:themeShade="BF"/>
            </w:tcBorders>
            <w:shd w:val="clear" w:color="auto" w:fill="E1E1E1"/>
            <w:tcMar>
              <w:top w:w="144" w:type="dxa"/>
              <w:left w:w="115" w:type="dxa"/>
              <w:right w:w="115" w:type="dxa"/>
            </w:tcMar>
          </w:tcPr>
          <w:p w14:paraId="28919918" w14:textId="77777777" w:rsidR="00FB5A9A" w:rsidRPr="00FB5A9A" w:rsidRDefault="00FB5A9A" w:rsidP="00FB5A9A">
            <w:pPr>
              <w:spacing w:line="276" w:lineRule="auto"/>
              <w:outlineLvl w:val="0"/>
              <w:rPr>
                <w:bCs/>
                <w:color w:val="262626" w:themeColor="text1" w:themeTint="D9"/>
                <w:sz w:val="34"/>
                <w:szCs w:val="34"/>
              </w:rPr>
            </w:pPr>
            <w:r>
              <w:rPr>
                <w:sz w:val="34"/>
              </w:rPr>
              <w:t>Taglines</w:t>
            </w:r>
          </w:p>
        </w:tc>
        <w:tc>
          <w:tcPr>
            <w:tcW w:w="7942"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AAE7A3" w14:textId="77777777" w:rsidR="00FB5A9A" w:rsidRPr="00711DCE" w:rsidRDefault="00FB5A9A" w:rsidP="00FB5A9A">
            <w:pPr>
              <w:spacing w:after="120" w:line="276" w:lineRule="auto"/>
              <w:outlineLvl w:val="0"/>
              <w:rPr>
                <w:bCs/>
                <w:color w:val="000000" w:themeColor="text1"/>
                <w:sz w:val="22"/>
                <w:szCs w:val="22"/>
              </w:rPr>
            </w:pPr>
          </w:p>
        </w:tc>
      </w:tr>
    </w:tbl>
    <w:p w14:paraId="2236D9BB" w14:textId="77777777" w:rsidR="00FB5A9A" w:rsidRDefault="00FB5A9A">
      <w:pPr>
        <w:rPr>
          <w:rFonts w:cs="Arial"/>
          <w:b/>
          <w:color w:val="808080" w:themeColor="background1" w:themeShade="80"/>
          <w:sz w:val="36"/>
        </w:rPr>
        <w:sectPr w:rsidR="00FB5A9A" w:rsidSect="006B386D">
          <w:footerReference w:type="even" r:id="rId15"/>
          <w:footerReference w:type="default" r:id="rId16"/>
          <w:type w:val="continuous"/>
          <w:pgSz w:w="12240" w:h="15840"/>
          <w:pgMar w:top="720" w:right="720" w:bottom="720" w:left="720" w:header="0" w:footer="0" w:gutter="0"/>
          <w:cols w:space="720"/>
          <w:docGrid w:linePitch="360"/>
        </w:sectPr>
      </w:pPr>
    </w:p>
    <w:p w14:paraId="2D4BA304" w14:textId="77777777" w:rsidR="005870C8" w:rsidRDefault="005870C8">
      <w:pPr>
        <w:rPr>
          <w:rFonts w:cs="Arial"/>
          <w:b/>
          <w:color w:val="808080" w:themeColor="background1" w:themeShade="80"/>
          <w:sz w:val="36"/>
        </w:rPr>
      </w:pPr>
    </w:p>
    <w:p w14:paraId="49B9A040" w14:textId="77777777" w:rsidR="00436154" w:rsidRDefault="00436154" w:rsidP="00B460B2">
      <w:pPr>
        <w:rPr>
          <w:rFonts w:cs="Arial"/>
          <w:b/>
          <w:color w:val="808080" w:themeColor="background1" w:themeShade="80"/>
          <w:sz w:val="36"/>
        </w:rPr>
        <w:sectPr w:rsidR="00436154" w:rsidSect="006B386D">
          <w:type w:val="continuous"/>
          <w:pgSz w:w="12240" w:h="15840"/>
          <w:pgMar w:top="720" w:right="720" w:bottom="720" w:left="720" w:header="0" w:footer="0" w:gutter="0"/>
          <w:cols w:space="720"/>
          <w:docGrid w:linePitch="360"/>
        </w:sectPr>
      </w:pPr>
    </w:p>
    <w:p w14:paraId="7145A23F" w14:textId="77777777" w:rsidR="0028245F" w:rsidRPr="00C60A1F" w:rsidRDefault="0028245F" w:rsidP="009B70C8">
      <w:pPr>
        <w:rPr>
          <w:sz w:val="10"/>
          <w:szCs w:val="10"/>
        </w:rPr>
      </w:pPr>
    </w:p>
    <w:p w14:paraId="176E336A" w14:textId="77777777" w:rsidR="009B70C8" w:rsidRDefault="009B70C8" w:rsidP="00D4300C"/>
    <w:p w14:paraId="79B72BF7"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3318903" w14:textId="77777777" w:rsidTr="00472ADF">
        <w:trPr>
          <w:trHeight w:val="2810"/>
        </w:trPr>
        <w:tc>
          <w:tcPr>
            <w:tcW w:w="10383" w:type="dxa"/>
          </w:tcPr>
          <w:p w14:paraId="031EA75C" w14:textId="77777777" w:rsidR="00FF51C2" w:rsidRPr="00CB3106" w:rsidRDefault="00FF51C2" w:rsidP="00CB3106">
            <w:pPr>
              <w:jc w:val="center"/>
              <w:rPr>
                <w:b/>
                <w:sz w:val="21"/>
              </w:rPr>
            </w:pPr>
            <w:r>
              <w:rPr>
                <w:b/>
                <w:sz w:val="21"/>
              </w:rPr>
              <w:t>AVISO DE ISENÇÃO DE RESPONSABILIDADE</w:t>
            </w:r>
          </w:p>
          <w:p w14:paraId="4A071504" w14:textId="77777777" w:rsidR="00FF51C2" w:rsidRPr="00491059" w:rsidRDefault="00FF51C2" w:rsidP="00D4300C"/>
          <w:p w14:paraId="0CBE14D3"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E62384B" w14:textId="77777777" w:rsidR="006B5ECE" w:rsidRPr="00491059" w:rsidRDefault="006B5ECE" w:rsidP="00D4300C"/>
    <w:sectPr w:rsidR="006B5ECE" w:rsidRPr="00491059" w:rsidSect="006B386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8CC7" w14:textId="77777777" w:rsidR="006B386D" w:rsidRDefault="006B386D" w:rsidP="00D4300C">
      <w:r>
        <w:separator/>
      </w:r>
    </w:p>
  </w:endnote>
  <w:endnote w:type="continuationSeparator" w:id="0">
    <w:p w14:paraId="396EF5B8" w14:textId="77777777" w:rsidR="006B386D" w:rsidRDefault="006B386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FE0AC0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5497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CA0"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916F" w14:textId="77777777" w:rsidR="006B386D" w:rsidRDefault="006B386D" w:rsidP="00D4300C">
      <w:r>
        <w:separator/>
      </w:r>
    </w:p>
  </w:footnote>
  <w:footnote w:type="continuationSeparator" w:id="0">
    <w:p w14:paraId="4A810B4C" w14:textId="77777777" w:rsidR="006B386D" w:rsidRDefault="006B386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380465">
    <w:abstractNumId w:val="9"/>
  </w:num>
  <w:num w:numId="2" w16cid:durableId="688259512">
    <w:abstractNumId w:val="8"/>
  </w:num>
  <w:num w:numId="3" w16cid:durableId="1330062842">
    <w:abstractNumId w:val="7"/>
  </w:num>
  <w:num w:numId="4" w16cid:durableId="1895579211">
    <w:abstractNumId w:val="6"/>
  </w:num>
  <w:num w:numId="5" w16cid:durableId="1427143878">
    <w:abstractNumId w:val="5"/>
  </w:num>
  <w:num w:numId="6" w16cid:durableId="47456409">
    <w:abstractNumId w:val="4"/>
  </w:num>
  <w:num w:numId="7" w16cid:durableId="200171469">
    <w:abstractNumId w:val="3"/>
  </w:num>
  <w:num w:numId="8" w16cid:durableId="459617791">
    <w:abstractNumId w:val="2"/>
  </w:num>
  <w:num w:numId="9" w16cid:durableId="1416510322">
    <w:abstractNumId w:val="1"/>
  </w:num>
  <w:num w:numId="10" w16cid:durableId="1937051124">
    <w:abstractNumId w:val="0"/>
  </w:num>
  <w:num w:numId="11" w16cid:durableId="352194527">
    <w:abstractNumId w:val="24"/>
  </w:num>
  <w:num w:numId="12" w16cid:durableId="1136799865">
    <w:abstractNumId w:val="35"/>
  </w:num>
  <w:num w:numId="13" w16cid:durableId="1743789845">
    <w:abstractNumId w:val="34"/>
  </w:num>
  <w:num w:numId="14" w16cid:durableId="504324691">
    <w:abstractNumId w:val="20"/>
  </w:num>
  <w:num w:numId="15" w16cid:durableId="2064324382">
    <w:abstractNumId w:val="16"/>
  </w:num>
  <w:num w:numId="16" w16cid:durableId="1388794979">
    <w:abstractNumId w:val="23"/>
  </w:num>
  <w:num w:numId="17" w16cid:durableId="189032983">
    <w:abstractNumId w:val="29"/>
  </w:num>
  <w:num w:numId="18" w16cid:durableId="490489521">
    <w:abstractNumId w:val="28"/>
  </w:num>
  <w:num w:numId="19" w16cid:durableId="1299188629">
    <w:abstractNumId w:val="13"/>
  </w:num>
  <w:num w:numId="20" w16cid:durableId="1807889628">
    <w:abstractNumId w:val="14"/>
  </w:num>
  <w:num w:numId="21" w16cid:durableId="70351147">
    <w:abstractNumId w:val="25"/>
  </w:num>
  <w:num w:numId="22" w16cid:durableId="332610785">
    <w:abstractNumId w:val="17"/>
  </w:num>
  <w:num w:numId="23" w16cid:durableId="83647103">
    <w:abstractNumId w:val="15"/>
  </w:num>
  <w:num w:numId="24" w16cid:durableId="1239755464">
    <w:abstractNumId w:val="10"/>
  </w:num>
  <w:num w:numId="25" w16cid:durableId="786776638">
    <w:abstractNumId w:val="26"/>
  </w:num>
  <w:num w:numId="26" w16cid:durableId="255481626">
    <w:abstractNumId w:val="27"/>
  </w:num>
  <w:num w:numId="27" w16cid:durableId="120736415">
    <w:abstractNumId w:val="32"/>
  </w:num>
  <w:num w:numId="28" w16cid:durableId="2037533827">
    <w:abstractNumId w:val="36"/>
  </w:num>
  <w:num w:numId="29" w16cid:durableId="376011317">
    <w:abstractNumId w:val="18"/>
  </w:num>
  <w:num w:numId="30" w16cid:durableId="1134132449">
    <w:abstractNumId w:val="30"/>
  </w:num>
  <w:num w:numId="31" w16cid:durableId="1054815325">
    <w:abstractNumId w:val="11"/>
  </w:num>
  <w:num w:numId="32" w16cid:durableId="1059481478">
    <w:abstractNumId w:val="31"/>
  </w:num>
  <w:num w:numId="33" w16cid:durableId="1372414481">
    <w:abstractNumId w:val="22"/>
  </w:num>
  <w:num w:numId="34" w16cid:durableId="658970848">
    <w:abstractNumId w:val="37"/>
  </w:num>
  <w:num w:numId="35" w16cid:durableId="1365904216">
    <w:abstractNumId w:val="19"/>
  </w:num>
  <w:num w:numId="36" w16cid:durableId="1146504937">
    <w:abstractNumId w:val="12"/>
  </w:num>
  <w:num w:numId="37" w16cid:durableId="1991589011">
    <w:abstractNumId w:val="21"/>
  </w:num>
  <w:num w:numId="38" w16cid:durableId="18992469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5F"/>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D7E10"/>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0C8"/>
    <w:rsid w:val="00587470"/>
    <w:rsid w:val="0059408D"/>
    <w:rsid w:val="005A1BD3"/>
    <w:rsid w:val="005A2BD6"/>
    <w:rsid w:val="005B0B4C"/>
    <w:rsid w:val="005B1D94"/>
    <w:rsid w:val="005B2E0A"/>
    <w:rsid w:val="005B732B"/>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83E02"/>
    <w:rsid w:val="00691D78"/>
    <w:rsid w:val="0069315C"/>
    <w:rsid w:val="00696FAA"/>
    <w:rsid w:val="006A16C4"/>
    <w:rsid w:val="006B00BA"/>
    <w:rsid w:val="006B386D"/>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72C"/>
    <w:rsid w:val="00796CE2"/>
    <w:rsid w:val="007A782A"/>
    <w:rsid w:val="007B7937"/>
    <w:rsid w:val="007C5326"/>
    <w:rsid w:val="007D72F0"/>
    <w:rsid w:val="007F08AA"/>
    <w:rsid w:val="007F3EB8"/>
    <w:rsid w:val="008012CF"/>
    <w:rsid w:val="0080195E"/>
    <w:rsid w:val="0081690B"/>
    <w:rsid w:val="0082191D"/>
    <w:rsid w:val="0082432F"/>
    <w:rsid w:val="00827F6D"/>
    <w:rsid w:val="008350B3"/>
    <w:rsid w:val="008371AB"/>
    <w:rsid w:val="00837272"/>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C2E35"/>
    <w:rsid w:val="009C2FD7"/>
    <w:rsid w:val="009C4A1E"/>
    <w:rsid w:val="009C4A98"/>
    <w:rsid w:val="009C6682"/>
    <w:rsid w:val="009D6BB1"/>
    <w:rsid w:val="009E31FD"/>
    <w:rsid w:val="009E41ED"/>
    <w:rsid w:val="009E6E26"/>
    <w:rsid w:val="009E71D3"/>
    <w:rsid w:val="009F028C"/>
    <w:rsid w:val="009F2343"/>
    <w:rsid w:val="009F3EC8"/>
    <w:rsid w:val="009F75D0"/>
    <w:rsid w:val="00A06691"/>
    <w:rsid w:val="00A12C16"/>
    <w:rsid w:val="00A2037C"/>
    <w:rsid w:val="00A27BFC"/>
    <w:rsid w:val="00A3195F"/>
    <w:rsid w:val="00A6224F"/>
    <w:rsid w:val="00A6519E"/>
    <w:rsid w:val="00A6738D"/>
    <w:rsid w:val="00A673D8"/>
    <w:rsid w:val="00A73209"/>
    <w:rsid w:val="00A95536"/>
    <w:rsid w:val="00AB1F2A"/>
    <w:rsid w:val="00AB76A2"/>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CE586B"/>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4FED"/>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943FE"/>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B5A9A"/>
    <w:rsid w:val="00FC4ED5"/>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2050"/>
  <w15:docId w15:val="{CEA98EB3-1823-4E4C-992C-B40AC207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Brand+Strategy+Brainstorming+Worksheet-word-57965-pt&amp;lpa=ic+Brand+Strategy+Brainstorming+Worksheet+word+57965+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618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2018-12-11T20:33:00Z</cp:lastPrinted>
  <dcterms:created xsi:type="dcterms:W3CDTF">2022-02-25T00:35:00Z</dcterms:created>
  <dcterms:modified xsi:type="dcterms:W3CDTF">2024-04-02T18:20:00Z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