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C192" w14:textId="0EB93256" w:rsidR="001962A6" w:rsidRPr="00310D79" w:rsidRDefault="00CB4DF0" w:rsidP="00D4300C">
      <w:pPr>
        <w:rPr>
          <w:b/>
          <w:color w:val="808080" w:themeColor="background1" w:themeShade="80"/>
          <w:sz w:val="36"/>
        </w:rPr>
      </w:pPr>
      <w:r w:rsidRPr="0036274A">
        <w:rPr>
          <w:b/>
          <w:noProof/>
          <w:color w:val="808080" w:themeColor="background1" w:themeShade="80"/>
          <w:sz w:val="36"/>
        </w:rPr>
        <w:drawing>
          <wp:anchor distT="0" distB="0" distL="114300" distR="114300" simplePos="0" relativeHeight="251658752" behindDoc="1" locked="0" layoutInCell="1" allowOverlap="1" wp14:anchorId="2A337F36" wp14:editId="55851608">
            <wp:simplePos x="0" y="0"/>
            <wp:positionH relativeFrom="column">
              <wp:posOffset>4152900</wp:posOffset>
            </wp:positionH>
            <wp:positionV relativeFrom="paragraph">
              <wp:posOffset>0</wp:posOffset>
            </wp:positionV>
            <wp:extent cx="2814955" cy="535940"/>
            <wp:effectExtent l="0" t="0" r="0" b="0"/>
            <wp:wrapSquare wrapText="bothSides"/>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14955" cy="535940"/>
                    </a:xfrm>
                    <a:prstGeom prst="rect">
                      <a:avLst/>
                    </a:prstGeom>
                  </pic:spPr>
                </pic:pic>
              </a:graphicData>
            </a:graphic>
            <wp14:sizeRelH relativeFrom="page">
              <wp14:pctWidth>0</wp14:pctWidth>
            </wp14:sizeRelH>
            <wp14:sizeRelV relativeFrom="page">
              <wp14:pctHeight>0</wp14:pctHeight>
            </wp14:sizeRelV>
          </wp:anchor>
        </w:drawing>
      </w:r>
      <w:r>
        <w:rPr>
          <w:b/>
          <w:color w:val="808080" w:themeColor="background1" w:themeShade="80"/>
          <w:sz w:val="36"/>
        </w:rPr>
        <w:t xml:space="preserve">MODELO DE SOP DE CONTROLE DE </w:t>
      </w:r>
      <w:r w:rsidR="00827B77">
        <w:rPr>
          <w:b/>
          <w:color w:val="808080" w:themeColor="background1" w:themeShade="80"/>
          <w:sz w:val="36"/>
        </w:rPr>
        <w:br/>
      </w:r>
      <w:r>
        <w:rPr>
          <w:b/>
          <w:color w:val="808080" w:themeColor="background1" w:themeShade="80"/>
          <w:sz w:val="36"/>
        </w:rPr>
        <w:t>DOCUMENTOS</w:t>
      </w:r>
    </w:p>
    <w:p w14:paraId="2313E584" w14:textId="77777777" w:rsidR="001962A6" w:rsidRPr="001D5665" w:rsidRDefault="001962A6" w:rsidP="00D4300C">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4906"/>
        <w:gridCol w:w="3104"/>
      </w:tblGrid>
      <w:tr w:rsidR="003B77BB" w14:paraId="7A5C318B" w14:textId="77777777" w:rsidTr="001D5665">
        <w:trPr>
          <w:trHeight w:val="360"/>
        </w:trPr>
        <w:tc>
          <w:tcPr>
            <w:tcW w:w="2970" w:type="dxa"/>
            <w:tcBorders>
              <w:top w:val="nil"/>
              <w:left w:val="nil"/>
              <w:bottom w:val="single" w:sz="4" w:space="0" w:color="BFBFBF" w:themeColor="background1" w:themeShade="BF"/>
              <w:right w:val="nil"/>
            </w:tcBorders>
            <w:vAlign w:val="center"/>
          </w:tcPr>
          <w:p w14:paraId="4D58CCDF" w14:textId="77777777" w:rsidR="003B77BB" w:rsidRDefault="003B77BB" w:rsidP="003B77BB">
            <w:r>
              <w:t xml:space="preserve">N.º DO SOP </w:t>
            </w:r>
          </w:p>
        </w:tc>
        <w:tc>
          <w:tcPr>
            <w:tcW w:w="4906" w:type="dxa"/>
            <w:tcBorders>
              <w:top w:val="nil"/>
              <w:left w:val="nil"/>
              <w:bottom w:val="single" w:sz="4" w:space="0" w:color="BFBFBF" w:themeColor="background1" w:themeShade="BF"/>
              <w:right w:val="nil"/>
            </w:tcBorders>
            <w:vAlign w:val="center"/>
          </w:tcPr>
          <w:p w14:paraId="62B871A2" w14:textId="77777777" w:rsidR="003B77BB" w:rsidRDefault="003B77BB" w:rsidP="003B77BB">
            <w:r>
              <w:t>AUTOR</w:t>
            </w:r>
          </w:p>
        </w:tc>
        <w:tc>
          <w:tcPr>
            <w:tcW w:w="3104" w:type="dxa"/>
            <w:tcBorders>
              <w:top w:val="nil"/>
              <w:left w:val="nil"/>
              <w:bottom w:val="single" w:sz="4" w:space="0" w:color="BFBFBF" w:themeColor="background1" w:themeShade="BF"/>
              <w:right w:val="nil"/>
            </w:tcBorders>
            <w:vAlign w:val="center"/>
          </w:tcPr>
          <w:p w14:paraId="58EC3FE6" w14:textId="77777777" w:rsidR="003B77BB" w:rsidRDefault="003B77BB" w:rsidP="003B77BB">
            <w:r>
              <w:t>DATA</w:t>
            </w:r>
          </w:p>
        </w:tc>
      </w:tr>
      <w:tr w:rsidR="003B77BB" w14:paraId="59EFC022" w14:textId="77777777" w:rsidTr="001D5665">
        <w:trPr>
          <w:trHeight w:val="576"/>
        </w:trPr>
        <w:tc>
          <w:tcPr>
            <w:tcW w:w="2970" w:type="dxa"/>
            <w:tcBorders>
              <w:top w:val="single" w:sz="4" w:space="0" w:color="BFBFBF" w:themeColor="background1" w:themeShade="BF"/>
              <w:bottom w:val="single" w:sz="18" w:space="0" w:color="BFBFBF" w:themeColor="background1" w:themeShade="BF"/>
            </w:tcBorders>
            <w:vAlign w:val="center"/>
          </w:tcPr>
          <w:p w14:paraId="3DE59D47" w14:textId="77777777" w:rsidR="003B77BB" w:rsidRPr="003B77BB" w:rsidRDefault="003B77BB" w:rsidP="003B77BB">
            <w:pPr>
              <w:rPr>
                <w:sz w:val="20"/>
              </w:rPr>
            </w:pPr>
          </w:p>
        </w:tc>
        <w:tc>
          <w:tcPr>
            <w:tcW w:w="4906" w:type="dxa"/>
            <w:tcBorders>
              <w:top w:val="single" w:sz="4" w:space="0" w:color="BFBFBF" w:themeColor="background1" w:themeShade="BF"/>
              <w:bottom w:val="single" w:sz="18" w:space="0" w:color="BFBFBF" w:themeColor="background1" w:themeShade="BF"/>
            </w:tcBorders>
            <w:vAlign w:val="center"/>
          </w:tcPr>
          <w:p w14:paraId="2CCF8955" w14:textId="77777777" w:rsidR="003B77BB" w:rsidRPr="003B77BB" w:rsidRDefault="003B77BB" w:rsidP="003B77BB">
            <w:pPr>
              <w:rPr>
                <w:sz w:val="20"/>
              </w:rPr>
            </w:pPr>
          </w:p>
        </w:tc>
        <w:tc>
          <w:tcPr>
            <w:tcW w:w="3104" w:type="dxa"/>
            <w:tcBorders>
              <w:top w:val="single" w:sz="4" w:space="0" w:color="BFBFBF" w:themeColor="background1" w:themeShade="BF"/>
              <w:bottom w:val="single" w:sz="18" w:space="0" w:color="BFBFBF" w:themeColor="background1" w:themeShade="BF"/>
              <w:right w:val="single" w:sz="18" w:space="0" w:color="BFBFBF" w:themeColor="background1" w:themeShade="BF"/>
            </w:tcBorders>
            <w:vAlign w:val="center"/>
          </w:tcPr>
          <w:p w14:paraId="30D441DE" w14:textId="77777777" w:rsidR="003B77BB" w:rsidRPr="003B77BB" w:rsidRDefault="003B77BB" w:rsidP="003B77BB">
            <w:pPr>
              <w:rPr>
                <w:sz w:val="20"/>
              </w:rPr>
            </w:pPr>
          </w:p>
        </w:tc>
      </w:tr>
    </w:tbl>
    <w:p w14:paraId="5DAAB410" w14:textId="77777777" w:rsidR="003B77BB" w:rsidRPr="001D5665" w:rsidRDefault="003B77BB" w:rsidP="00D4300C">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B77BB" w14:paraId="12D7F99E" w14:textId="77777777" w:rsidTr="001D5665">
        <w:trPr>
          <w:trHeight w:val="360"/>
        </w:trPr>
        <w:tc>
          <w:tcPr>
            <w:tcW w:w="10980" w:type="dxa"/>
            <w:tcBorders>
              <w:top w:val="nil"/>
              <w:left w:val="nil"/>
              <w:bottom w:val="single" w:sz="4" w:space="0" w:color="BFBFBF" w:themeColor="background1" w:themeShade="BF"/>
              <w:right w:val="nil"/>
            </w:tcBorders>
            <w:vAlign w:val="center"/>
          </w:tcPr>
          <w:p w14:paraId="78CAB03D" w14:textId="77777777" w:rsidR="003B77BB" w:rsidRDefault="003B77BB" w:rsidP="003B77BB">
            <w:r>
              <w:t>NOME DO PROCEDIMENTO</w:t>
            </w:r>
          </w:p>
        </w:tc>
      </w:tr>
      <w:tr w:rsidR="003B77BB" w14:paraId="62BC47AB" w14:textId="77777777" w:rsidTr="001D5665">
        <w:trPr>
          <w:trHeight w:val="576"/>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vAlign w:val="center"/>
          </w:tcPr>
          <w:p w14:paraId="028FD3C8" w14:textId="77777777" w:rsidR="003B77BB" w:rsidRPr="003B77BB" w:rsidRDefault="003B77BB" w:rsidP="003B77BB">
            <w:pPr>
              <w:rPr>
                <w:sz w:val="20"/>
              </w:rPr>
            </w:pPr>
          </w:p>
        </w:tc>
      </w:tr>
    </w:tbl>
    <w:p w14:paraId="6C1644CF" w14:textId="77777777" w:rsidR="00D4300C" w:rsidRPr="008B4406" w:rsidRDefault="00D4300C" w:rsidP="00D4300C">
      <w:pPr>
        <w:rPr>
          <w:szCs w:val="10"/>
        </w:rPr>
      </w:pP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8712"/>
      </w:tblGrid>
      <w:tr w:rsidR="003B77BB" w14:paraId="6F1A004D" w14:textId="77777777" w:rsidTr="00827B77">
        <w:trPr>
          <w:trHeight w:val="360"/>
        </w:trPr>
        <w:tc>
          <w:tcPr>
            <w:tcW w:w="2263" w:type="dxa"/>
            <w:vMerge w:val="restart"/>
            <w:shd w:val="clear" w:color="auto" w:fill="EAEEF3"/>
            <w:vAlign w:val="center"/>
          </w:tcPr>
          <w:p w14:paraId="2D5ABA4D" w14:textId="77777777" w:rsidR="003B77BB" w:rsidRPr="003B77BB" w:rsidRDefault="003B77BB" w:rsidP="003B77BB">
            <w:pPr>
              <w:rPr>
                <w:b/>
              </w:rPr>
            </w:pPr>
            <w:r>
              <w:rPr>
                <w:b/>
              </w:rPr>
              <w:t>OBJETIVO</w:t>
            </w:r>
          </w:p>
        </w:tc>
        <w:tc>
          <w:tcPr>
            <w:tcW w:w="8712"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0CA9F49E" w14:textId="77777777" w:rsidR="003B77BB" w:rsidRDefault="001D5665" w:rsidP="003B77BB">
            <w:r>
              <w:t>Descreva para quem o SOP é destinado e por que ele é necessário.</w:t>
            </w:r>
          </w:p>
        </w:tc>
      </w:tr>
      <w:tr w:rsidR="003B77BB" w14:paraId="10F2177B" w14:textId="77777777" w:rsidTr="00827B77">
        <w:trPr>
          <w:trHeight w:val="1397"/>
        </w:trPr>
        <w:tc>
          <w:tcPr>
            <w:tcW w:w="2263" w:type="dxa"/>
            <w:vMerge/>
            <w:shd w:val="clear" w:color="auto" w:fill="EAEEF3"/>
            <w:vAlign w:val="center"/>
          </w:tcPr>
          <w:p w14:paraId="538A7EEF" w14:textId="77777777" w:rsidR="003B77BB" w:rsidRPr="003B77BB" w:rsidRDefault="003B77BB" w:rsidP="003B77BB">
            <w:pPr>
              <w:rPr>
                <w:b/>
              </w:rPr>
            </w:pPr>
          </w:p>
        </w:tc>
        <w:tc>
          <w:tcPr>
            <w:tcW w:w="8712"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0334857F" w14:textId="77777777" w:rsidR="003B77BB" w:rsidRPr="001D5665" w:rsidRDefault="003B77BB" w:rsidP="003B77BB">
            <w:pPr>
              <w:rPr>
                <w:sz w:val="20"/>
              </w:rPr>
            </w:pPr>
          </w:p>
        </w:tc>
      </w:tr>
      <w:tr w:rsidR="003B77BB" w14:paraId="67D5085D" w14:textId="77777777" w:rsidTr="00827B77">
        <w:trPr>
          <w:trHeight w:val="360"/>
        </w:trPr>
        <w:tc>
          <w:tcPr>
            <w:tcW w:w="2263" w:type="dxa"/>
            <w:vMerge w:val="restart"/>
            <w:shd w:val="clear" w:color="auto" w:fill="EAEEF3"/>
            <w:vAlign w:val="center"/>
          </w:tcPr>
          <w:p w14:paraId="327B81F5" w14:textId="77777777" w:rsidR="003B77BB" w:rsidRPr="003B77BB" w:rsidRDefault="003B77BB" w:rsidP="003B77BB">
            <w:pPr>
              <w:rPr>
                <w:b/>
              </w:rPr>
            </w:pPr>
            <w:r>
              <w:rPr>
                <w:b/>
              </w:rPr>
              <w:t>ESCOPO</w:t>
            </w:r>
          </w:p>
        </w:tc>
        <w:tc>
          <w:tcPr>
            <w:tcW w:w="8712"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47356E4B" w14:textId="77777777" w:rsidR="003B77BB" w:rsidRDefault="001D5665" w:rsidP="003B77BB">
            <w:r>
              <w:t>Descreva os tipos de documentos a serem incluídos em um sistema de controle de versão.</w:t>
            </w:r>
          </w:p>
        </w:tc>
      </w:tr>
      <w:tr w:rsidR="003B77BB" w14:paraId="50E9F068" w14:textId="77777777" w:rsidTr="00827B77">
        <w:trPr>
          <w:trHeight w:val="1322"/>
        </w:trPr>
        <w:tc>
          <w:tcPr>
            <w:tcW w:w="2263" w:type="dxa"/>
            <w:vMerge/>
            <w:shd w:val="clear" w:color="auto" w:fill="EAEEF3"/>
            <w:vAlign w:val="center"/>
          </w:tcPr>
          <w:p w14:paraId="72AEBECF" w14:textId="77777777" w:rsidR="003B77BB" w:rsidRPr="003B77BB" w:rsidRDefault="003B77BB" w:rsidP="003B77BB">
            <w:pPr>
              <w:rPr>
                <w:b/>
              </w:rPr>
            </w:pPr>
          </w:p>
        </w:tc>
        <w:tc>
          <w:tcPr>
            <w:tcW w:w="8712"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34DB0209" w14:textId="77777777" w:rsidR="003B77BB" w:rsidRPr="001D5665" w:rsidRDefault="003B77BB" w:rsidP="003B77BB">
            <w:pPr>
              <w:rPr>
                <w:sz w:val="20"/>
              </w:rPr>
            </w:pPr>
          </w:p>
        </w:tc>
      </w:tr>
      <w:tr w:rsidR="003B77BB" w14:paraId="7B2E8611" w14:textId="77777777" w:rsidTr="00827B77">
        <w:trPr>
          <w:trHeight w:val="360"/>
        </w:trPr>
        <w:tc>
          <w:tcPr>
            <w:tcW w:w="2263" w:type="dxa"/>
            <w:vMerge w:val="restart"/>
            <w:shd w:val="clear" w:color="auto" w:fill="EAEEF3"/>
            <w:vAlign w:val="center"/>
          </w:tcPr>
          <w:p w14:paraId="39B89727" w14:textId="77777777" w:rsidR="003B77BB" w:rsidRPr="003B77BB" w:rsidRDefault="001D5665" w:rsidP="003B77BB">
            <w:pPr>
              <w:rPr>
                <w:b/>
              </w:rPr>
            </w:pPr>
            <w:r>
              <w:rPr>
                <w:b/>
              </w:rPr>
              <w:t>RESPONSABILIDADES</w:t>
            </w:r>
          </w:p>
        </w:tc>
        <w:tc>
          <w:tcPr>
            <w:tcW w:w="8712"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798B970B" w14:textId="77777777" w:rsidR="003B77BB" w:rsidRDefault="001D5665" w:rsidP="003B77BB">
            <w:r>
              <w:t>Descreva em detalhes quem manterá o sistema de controle de documentos e este SOP.</w:t>
            </w:r>
          </w:p>
        </w:tc>
      </w:tr>
      <w:tr w:rsidR="003B77BB" w14:paraId="4A71D6A5" w14:textId="77777777" w:rsidTr="00827B77">
        <w:trPr>
          <w:trHeight w:val="1318"/>
        </w:trPr>
        <w:tc>
          <w:tcPr>
            <w:tcW w:w="2263" w:type="dxa"/>
            <w:vMerge/>
            <w:shd w:val="clear" w:color="auto" w:fill="EAEEF3"/>
            <w:vAlign w:val="center"/>
          </w:tcPr>
          <w:p w14:paraId="42DA2ACB" w14:textId="77777777" w:rsidR="003B77BB" w:rsidRPr="003B77BB" w:rsidRDefault="003B77BB" w:rsidP="003B77BB">
            <w:pPr>
              <w:rPr>
                <w:b/>
              </w:rPr>
            </w:pPr>
          </w:p>
        </w:tc>
        <w:tc>
          <w:tcPr>
            <w:tcW w:w="8712"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46A887E2" w14:textId="77777777" w:rsidR="003B77BB" w:rsidRPr="001D5665" w:rsidRDefault="003B77BB" w:rsidP="003B77BB">
            <w:pPr>
              <w:rPr>
                <w:sz w:val="20"/>
              </w:rPr>
            </w:pPr>
          </w:p>
        </w:tc>
      </w:tr>
      <w:tr w:rsidR="001D5665" w14:paraId="06BBB7A3" w14:textId="77777777" w:rsidTr="00827B77">
        <w:trPr>
          <w:trHeight w:val="792"/>
        </w:trPr>
        <w:tc>
          <w:tcPr>
            <w:tcW w:w="2263" w:type="dxa"/>
            <w:vMerge w:val="restart"/>
            <w:shd w:val="clear" w:color="auto" w:fill="EAEEF3"/>
            <w:vAlign w:val="center"/>
          </w:tcPr>
          <w:p w14:paraId="0C446737" w14:textId="77777777" w:rsidR="001D5665" w:rsidRPr="003B77BB" w:rsidRDefault="001D5665" w:rsidP="001D5665">
            <w:pPr>
              <w:rPr>
                <w:b/>
              </w:rPr>
            </w:pPr>
            <w:r>
              <w:rPr>
                <w:b/>
              </w:rPr>
              <w:t>PROCEDIMENTOS DE CONTROLE DE VERSÃO</w:t>
            </w:r>
          </w:p>
        </w:tc>
        <w:tc>
          <w:tcPr>
            <w:tcW w:w="8712"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37385257" w14:textId="77777777" w:rsidR="001D5665" w:rsidRDefault="001D5665" w:rsidP="001D5665">
            <w:r>
              <w:t>Descreva as convenções de nomenclatura, numeração e data para os documentos. Inclua detalhes das convenções de formatação de páginas e documentos.  Adicione um exemplo gráfico ao procedimento como um anexo. Liste quaisquer diferenças entre as convenções para cada tipo de documento.</w:t>
            </w:r>
          </w:p>
        </w:tc>
      </w:tr>
      <w:tr w:rsidR="001D5665" w14:paraId="24D94A68" w14:textId="77777777" w:rsidTr="00827B77">
        <w:trPr>
          <w:trHeight w:val="1365"/>
        </w:trPr>
        <w:tc>
          <w:tcPr>
            <w:tcW w:w="2263" w:type="dxa"/>
            <w:vMerge/>
            <w:shd w:val="clear" w:color="auto" w:fill="EAEEF3"/>
            <w:vAlign w:val="center"/>
          </w:tcPr>
          <w:p w14:paraId="6A80AE7F" w14:textId="77777777" w:rsidR="001D5665" w:rsidRPr="003B77BB" w:rsidRDefault="001D5665" w:rsidP="001D5665">
            <w:pPr>
              <w:rPr>
                <w:b/>
              </w:rPr>
            </w:pPr>
          </w:p>
        </w:tc>
        <w:tc>
          <w:tcPr>
            <w:tcW w:w="8712"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65B32683" w14:textId="77777777" w:rsidR="001D5665" w:rsidRPr="001D5665" w:rsidRDefault="001D5665" w:rsidP="001D5665">
            <w:pPr>
              <w:rPr>
                <w:sz w:val="20"/>
              </w:rPr>
            </w:pPr>
          </w:p>
        </w:tc>
      </w:tr>
      <w:tr w:rsidR="001D5665" w14:paraId="2853AD63" w14:textId="77777777" w:rsidTr="00827B77">
        <w:trPr>
          <w:trHeight w:val="360"/>
        </w:trPr>
        <w:tc>
          <w:tcPr>
            <w:tcW w:w="2263" w:type="dxa"/>
            <w:vMerge w:val="restart"/>
            <w:shd w:val="clear" w:color="auto" w:fill="EAEEF3"/>
            <w:vAlign w:val="center"/>
          </w:tcPr>
          <w:p w14:paraId="3F0830F4" w14:textId="77777777" w:rsidR="001D5665" w:rsidRPr="003B77BB" w:rsidRDefault="001D5665" w:rsidP="001D5665">
            <w:pPr>
              <w:rPr>
                <w:b/>
              </w:rPr>
            </w:pPr>
            <w:r>
              <w:rPr>
                <w:b/>
              </w:rPr>
              <w:t>CONVENÇÕES DE ARQUIVAMENTO</w:t>
            </w:r>
          </w:p>
        </w:tc>
        <w:tc>
          <w:tcPr>
            <w:tcW w:w="8712"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384ACAD2" w14:textId="77777777" w:rsidR="001D5665" w:rsidRDefault="001D5665" w:rsidP="001D5665">
            <w:r>
              <w:t>Descreva como e quando os documentos são arquivados.</w:t>
            </w:r>
          </w:p>
        </w:tc>
      </w:tr>
      <w:tr w:rsidR="001D5665" w14:paraId="5EE855FE" w14:textId="77777777" w:rsidTr="00827B77">
        <w:trPr>
          <w:trHeight w:val="1333"/>
        </w:trPr>
        <w:tc>
          <w:tcPr>
            <w:tcW w:w="2263" w:type="dxa"/>
            <w:vMerge/>
            <w:tcBorders>
              <w:bottom w:val="single" w:sz="4" w:space="0" w:color="BFBFBF" w:themeColor="background1" w:themeShade="BF"/>
            </w:tcBorders>
            <w:shd w:val="clear" w:color="auto" w:fill="EAEEF3"/>
            <w:vAlign w:val="center"/>
          </w:tcPr>
          <w:p w14:paraId="2D2F734D" w14:textId="77777777" w:rsidR="001D5665" w:rsidRDefault="001D5665" w:rsidP="001D5665"/>
        </w:tc>
        <w:tc>
          <w:tcPr>
            <w:tcW w:w="8712"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10671DA1" w14:textId="77777777" w:rsidR="001D5665" w:rsidRPr="001D5665" w:rsidRDefault="001D5665" w:rsidP="001D5665">
            <w:pPr>
              <w:rPr>
                <w:sz w:val="20"/>
              </w:rPr>
            </w:pPr>
          </w:p>
        </w:tc>
      </w:tr>
      <w:tr w:rsidR="001D5665" w14:paraId="3A33E191" w14:textId="77777777" w:rsidTr="00827B77">
        <w:trPr>
          <w:trHeight w:val="360"/>
        </w:trPr>
        <w:tc>
          <w:tcPr>
            <w:tcW w:w="2263" w:type="dxa"/>
            <w:vMerge w:val="restart"/>
            <w:shd w:val="clear" w:color="auto" w:fill="EAEEF3"/>
            <w:vAlign w:val="center"/>
          </w:tcPr>
          <w:p w14:paraId="1237ED6F" w14:textId="77777777" w:rsidR="001D5665" w:rsidRPr="003B77BB" w:rsidRDefault="001D5665" w:rsidP="001D5665">
            <w:pPr>
              <w:rPr>
                <w:b/>
              </w:rPr>
            </w:pPr>
            <w:r>
              <w:rPr>
                <w:b/>
              </w:rPr>
              <w:t>REFERÊNCIAS</w:t>
            </w:r>
          </w:p>
        </w:tc>
        <w:tc>
          <w:tcPr>
            <w:tcW w:w="8712"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069C6DFB" w14:textId="77777777" w:rsidR="001D5665" w:rsidRDefault="001D5665" w:rsidP="001D5665">
            <w:r>
              <w:t>Liste todos os documentos de referência, se necessário.</w:t>
            </w:r>
          </w:p>
        </w:tc>
      </w:tr>
      <w:tr w:rsidR="001D5665" w14:paraId="25D5FE14" w14:textId="77777777" w:rsidTr="00827B77">
        <w:trPr>
          <w:trHeight w:val="1339"/>
        </w:trPr>
        <w:tc>
          <w:tcPr>
            <w:tcW w:w="2263" w:type="dxa"/>
            <w:vMerge/>
            <w:tcBorders>
              <w:bottom w:val="single" w:sz="18" w:space="0" w:color="BFBFBF" w:themeColor="background1" w:themeShade="BF"/>
            </w:tcBorders>
            <w:shd w:val="clear" w:color="auto" w:fill="EAEEF3"/>
            <w:vAlign w:val="center"/>
          </w:tcPr>
          <w:p w14:paraId="73615808" w14:textId="77777777" w:rsidR="001D5665" w:rsidRDefault="001D5665" w:rsidP="00A22DF9"/>
        </w:tc>
        <w:tc>
          <w:tcPr>
            <w:tcW w:w="8712" w:type="dxa"/>
            <w:tcBorders>
              <w:top w:val="dotted" w:sz="4" w:space="0" w:color="BFBFBF" w:themeColor="background1" w:themeShade="BF"/>
              <w:bottom w:val="single" w:sz="18" w:space="0" w:color="BFBFBF" w:themeColor="background1" w:themeShade="BF"/>
              <w:right w:val="single" w:sz="18" w:space="0" w:color="BFBFBF" w:themeColor="background1" w:themeShade="BF"/>
            </w:tcBorders>
            <w:vAlign w:val="center"/>
          </w:tcPr>
          <w:p w14:paraId="787B1B5F" w14:textId="77777777" w:rsidR="001D5665" w:rsidRPr="001D5665" w:rsidRDefault="001D5665" w:rsidP="001D5665">
            <w:pPr>
              <w:rPr>
                <w:sz w:val="20"/>
              </w:rPr>
            </w:pPr>
          </w:p>
        </w:tc>
      </w:tr>
    </w:tbl>
    <w:p w14:paraId="1E5CD32A" w14:textId="77777777" w:rsidR="00FF51C2" w:rsidRPr="00827B77" w:rsidRDefault="00FF51C2" w:rsidP="00D4300C">
      <w:pPr>
        <w:rPr>
          <w:rFonts w:eastAsia="SimHei"/>
          <w:lang w:eastAsia="zh-CN"/>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4DD8BCC5" w14:textId="77777777" w:rsidTr="001C28B8">
        <w:trPr>
          <w:trHeight w:val="2663"/>
        </w:trPr>
        <w:tc>
          <w:tcPr>
            <w:tcW w:w="10583" w:type="dxa"/>
          </w:tcPr>
          <w:p w14:paraId="6A1DB338" w14:textId="77777777" w:rsidR="00FF51C2" w:rsidRPr="00CB3106" w:rsidRDefault="00FF51C2" w:rsidP="00CB3106">
            <w:pPr>
              <w:jc w:val="center"/>
              <w:rPr>
                <w:b/>
                <w:sz w:val="21"/>
              </w:rPr>
            </w:pPr>
            <w:r>
              <w:rPr>
                <w:b/>
                <w:sz w:val="21"/>
              </w:rPr>
              <w:t>AVISO DE ISENÇÃO DE RESPONSABILIDADE</w:t>
            </w:r>
          </w:p>
          <w:p w14:paraId="107157B1" w14:textId="77777777" w:rsidR="00FF51C2" w:rsidRPr="00491059" w:rsidRDefault="00FF51C2" w:rsidP="00D4300C"/>
          <w:p w14:paraId="673DEDCD"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ECEAF9B" w14:textId="77777777" w:rsidR="006B5ECE" w:rsidRPr="00491059" w:rsidRDefault="006B5ECE" w:rsidP="00D4300C"/>
    <w:sectPr w:rsidR="006B5ECE" w:rsidRPr="00491059" w:rsidSect="00E93D6C">
      <w:footerReference w:type="even" r:id="rId13"/>
      <w:footerReference w:type="default" r:id="rId14"/>
      <w:pgSz w:w="12240" w:h="15840"/>
      <w:pgMar w:top="59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991C" w14:textId="77777777" w:rsidR="001F3A03" w:rsidRDefault="001F3A03" w:rsidP="00D4300C">
      <w:r>
        <w:separator/>
      </w:r>
    </w:p>
  </w:endnote>
  <w:endnote w:type="continuationSeparator" w:id="0">
    <w:p w14:paraId="7F7B2A5E" w14:textId="77777777" w:rsidR="001F3A03" w:rsidRDefault="001F3A0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254104"/>
      <w:docPartObj>
        <w:docPartGallery w:val="Page Numbers (Bottom of Page)"/>
        <w:docPartUnique/>
      </w:docPartObj>
    </w:sdtPr>
    <w:sdtContent>
      <w:p w14:paraId="02138CAB" w14:textId="77777777" w:rsidR="008B08C6" w:rsidRDefault="008B08C6"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081A9E" w14:textId="77777777" w:rsidR="008B08C6" w:rsidRDefault="008B08C6"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269E" w14:textId="77777777" w:rsidR="008B08C6" w:rsidRDefault="008B08C6"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0638" w14:textId="77777777" w:rsidR="001F3A03" w:rsidRDefault="001F3A03" w:rsidP="00D4300C">
      <w:r>
        <w:separator/>
      </w:r>
    </w:p>
  </w:footnote>
  <w:footnote w:type="continuationSeparator" w:id="0">
    <w:p w14:paraId="218A3BED" w14:textId="77777777" w:rsidR="001F3A03" w:rsidRDefault="001F3A03"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9963151">
    <w:abstractNumId w:val="9"/>
  </w:num>
  <w:num w:numId="2" w16cid:durableId="1986079860">
    <w:abstractNumId w:val="8"/>
  </w:num>
  <w:num w:numId="3" w16cid:durableId="1204908818">
    <w:abstractNumId w:val="7"/>
  </w:num>
  <w:num w:numId="4" w16cid:durableId="570238545">
    <w:abstractNumId w:val="6"/>
  </w:num>
  <w:num w:numId="5" w16cid:durableId="472795561">
    <w:abstractNumId w:val="5"/>
  </w:num>
  <w:num w:numId="6" w16cid:durableId="584656208">
    <w:abstractNumId w:val="4"/>
  </w:num>
  <w:num w:numId="7" w16cid:durableId="546920612">
    <w:abstractNumId w:val="3"/>
  </w:num>
  <w:num w:numId="8" w16cid:durableId="703167035">
    <w:abstractNumId w:val="2"/>
  </w:num>
  <w:num w:numId="9" w16cid:durableId="694770675">
    <w:abstractNumId w:val="1"/>
  </w:num>
  <w:num w:numId="10" w16cid:durableId="832262499">
    <w:abstractNumId w:val="0"/>
  </w:num>
  <w:num w:numId="11" w16cid:durableId="765537679">
    <w:abstractNumId w:val="30"/>
  </w:num>
  <w:num w:numId="12" w16cid:durableId="68768091">
    <w:abstractNumId w:val="42"/>
  </w:num>
  <w:num w:numId="13" w16cid:durableId="2011633915">
    <w:abstractNumId w:val="39"/>
  </w:num>
  <w:num w:numId="14" w16cid:durableId="835724490">
    <w:abstractNumId w:val="23"/>
  </w:num>
  <w:num w:numId="15" w16cid:durableId="1605991143">
    <w:abstractNumId w:val="19"/>
  </w:num>
  <w:num w:numId="16" w16cid:durableId="1906600517">
    <w:abstractNumId w:val="27"/>
  </w:num>
  <w:num w:numId="17" w16cid:durableId="1204098668">
    <w:abstractNumId w:val="33"/>
  </w:num>
  <w:num w:numId="18" w16cid:durableId="647902229">
    <w:abstractNumId w:val="32"/>
  </w:num>
  <w:num w:numId="19" w16cid:durableId="1259220380">
    <w:abstractNumId w:val="16"/>
  </w:num>
  <w:num w:numId="20" w16cid:durableId="271058704">
    <w:abstractNumId w:val="41"/>
  </w:num>
  <w:num w:numId="21" w16cid:durableId="1971327660">
    <w:abstractNumId w:val="35"/>
  </w:num>
  <w:num w:numId="22" w16cid:durableId="1276328873">
    <w:abstractNumId w:val="14"/>
  </w:num>
  <w:num w:numId="23" w16cid:durableId="433937100">
    <w:abstractNumId w:val="17"/>
  </w:num>
  <w:num w:numId="24" w16cid:durableId="893781954">
    <w:abstractNumId w:val="10"/>
  </w:num>
  <w:num w:numId="25" w16cid:durableId="1342706525">
    <w:abstractNumId w:val="25"/>
  </w:num>
  <w:num w:numId="26" w16cid:durableId="1504783515">
    <w:abstractNumId w:val="13"/>
  </w:num>
  <w:num w:numId="27" w16cid:durableId="1218936060">
    <w:abstractNumId w:val="18"/>
  </w:num>
  <w:num w:numId="28" w16cid:durableId="1963876229">
    <w:abstractNumId w:val="24"/>
  </w:num>
  <w:num w:numId="29" w16cid:durableId="2114015024">
    <w:abstractNumId w:val="21"/>
  </w:num>
  <w:num w:numId="30" w16cid:durableId="549997857">
    <w:abstractNumId w:val="38"/>
  </w:num>
  <w:num w:numId="31" w16cid:durableId="374162949">
    <w:abstractNumId w:val="36"/>
  </w:num>
  <w:num w:numId="32" w16cid:durableId="1687975536">
    <w:abstractNumId w:val="12"/>
  </w:num>
  <w:num w:numId="33" w16cid:durableId="1707565783">
    <w:abstractNumId w:val="20"/>
  </w:num>
  <w:num w:numId="34" w16cid:durableId="1222671504">
    <w:abstractNumId w:val="40"/>
  </w:num>
  <w:num w:numId="35" w16cid:durableId="685593266">
    <w:abstractNumId w:val="29"/>
  </w:num>
  <w:num w:numId="36" w16cid:durableId="2066641339">
    <w:abstractNumId w:val="28"/>
  </w:num>
  <w:num w:numId="37" w16cid:durableId="276715821">
    <w:abstractNumId w:val="31"/>
  </w:num>
  <w:num w:numId="38" w16cid:durableId="21906046">
    <w:abstractNumId w:val="26"/>
  </w:num>
  <w:num w:numId="39" w16cid:durableId="905261030">
    <w:abstractNumId w:val="15"/>
  </w:num>
  <w:num w:numId="40" w16cid:durableId="1721594110">
    <w:abstractNumId w:val="37"/>
  </w:num>
  <w:num w:numId="41" w16cid:durableId="1484619772">
    <w:abstractNumId w:val="34"/>
  </w:num>
  <w:num w:numId="42" w16cid:durableId="1644113861">
    <w:abstractNumId w:val="22"/>
  </w:num>
  <w:num w:numId="43" w16cid:durableId="390733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AF"/>
    <w:rsid w:val="00010207"/>
    <w:rsid w:val="00016299"/>
    <w:rsid w:val="0002022F"/>
    <w:rsid w:val="00022D59"/>
    <w:rsid w:val="00027FE5"/>
    <w:rsid w:val="00031AF7"/>
    <w:rsid w:val="00056E4C"/>
    <w:rsid w:val="00080BE0"/>
    <w:rsid w:val="00086C67"/>
    <w:rsid w:val="000A2DB1"/>
    <w:rsid w:val="000B3AA5"/>
    <w:rsid w:val="000D4E76"/>
    <w:rsid w:val="000D56D4"/>
    <w:rsid w:val="000D5F7F"/>
    <w:rsid w:val="000E139B"/>
    <w:rsid w:val="000E7AF5"/>
    <w:rsid w:val="000F57DF"/>
    <w:rsid w:val="000F6F8D"/>
    <w:rsid w:val="00111C4F"/>
    <w:rsid w:val="00121D51"/>
    <w:rsid w:val="00126727"/>
    <w:rsid w:val="001314A7"/>
    <w:rsid w:val="001434BB"/>
    <w:rsid w:val="001472A1"/>
    <w:rsid w:val="00147F93"/>
    <w:rsid w:val="0018548E"/>
    <w:rsid w:val="001962A6"/>
    <w:rsid w:val="00197419"/>
    <w:rsid w:val="001B6E94"/>
    <w:rsid w:val="001C28B8"/>
    <w:rsid w:val="001C5E1F"/>
    <w:rsid w:val="001C7751"/>
    <w:rsid w:val="001D1964"/>
    <w:rsid w:val="001D4840"/>
    <w:rsid w:val="001D4D30"/>
    <w:rsid w:val="001D5665"/>
    <w:rsid w:val="001E4ACC"/>
    <w:rsid w:val="001E6381"/>
    <w:rsid w:val="001F3A03"/>
    <w:rsid w:val="00247CBE"/>
    <w:rsid w:val="002507EE"/>
    <w:rsid w:val="0025708E"/>
    <w:rsid w:val="00263B26"/>
    <w:rsid w:val="00271938"/>
    <w:rsid w:val="00293D9D"/>
    <w:rsid w:val="002A45FC"/>
    <w:rsid w:val="002B18E7"/>
    <w:rsid w:val="002B5D26"/>
    <w:rsid w:val="002C3614"/>
    <w:rsid w:val="002D38C6"/>
    <w:rsid w:val="002E4407"/>
    <w:rsid w:val="002F2C0D"/>
    <w:rsid w:val="002F39CD"/>
    <w:rsid w:val="00303C60"/>
    <w:rsid w:val="00310D79"/>
    <w:rsid w:val="0036274A"/>
    <w:rsid w:val="0036595F"/>
    <w:rsid w:val="003715EE"/>
    <w:rsid w:val="003719B8"/>
    <w:rsid w:val="003758D7"/>
    <w:rsid w:val="00394B8A"/>
    <w:rsid w:val="003A167F"/>
    <w:rsid w:val="003B77BB"/>
    <w:rsid w:val="003C25DB"/>
    <w:rsid w:val="003D0FB9"/>
    <w:rsid w:val="003D28EE"/>
    <w:rsid w:val="003D5AEA"/>
    <w:rsid w:val="003E1C6F"/>
    <w:rsid w:val="003F787D"/>
    <w:rsid w:val="004139BF"/>
    <w:rsid w:val="004220CD"/>
    <w:rsid w:val="00422668"/>
    <w:rsid w:val="004509F5"/>
    <w:rsid w:val="0045552B"/>
    <w:rsid w:val="004630AB"/>
    <w:rsid w:val="0047204D"/>
    <w:rsid w:val="00482909"/>
    <w:rsid w:val="00491059"/>
    <w:rsid w:val="00492BF1"/>
    <w:rsid w:val="00493BCE"/>
    <w:rsid w:val="004952F9"/>
    <w:rsid w:val="004B4C32"/>
    <w:rsid w:val="004D5236"/>
    <w:rsid w:val="004D59AF"/>
    <w:rsid w:val="004E7C78"/>
    <w:rsid w:val="00512412"/>
    <w:rsid w:val="0052590F"/>
    <w:rsid w:val="00531F82"/>
    <w:rsid w:val="00547183"/>
    <w:rsid w:val="00557C38"/>
    <w:rsid w:val="005A0CA3"/>
    <w:rsid w:val="005A2BD6"/>
    <w:rsid w:val="005B0B4C"/>
    <w:rsid w:val="005B1D94"/>
    <w:rsid w:val="005B7C30"/>
    <w:rsid w:val="005C1013"/>
    <w:rsid w:val="005F5ABE"/>
    <w:rsid w:val="00645545"/>
    <w:rsid w:val="00673074"/>
    <w:rsid w:val="00680632"/>
    <w:rsid w:val="006B0EBC"/>
    <w:rsid w:val="006B5ECE"/>
    <w:rsid w:val="006B6267"/>
    <w:rsid w:val="006C0D8C"/>
    <w:rsid w:val="006C1052"/>
    <w:rsid w:val="006C4F96"/>
    <w:rsid w:val="006C66DE"/>
    <w:rsid w:val="006D36F2"/>
    <w:rsid w:val="006D37D8"/>
    <w:rsid w:val="006D6888"/>
    <w:rsid w:val="00710FEE"/>
    <w:rsid w:val="00714325"/>
    <w:rsid w:val="00735CAF"/>
    <w:rsid w:val="00754D1F"/>
    <w:rsid w:val="00756B3B"/>
    <w:rsid w:val="00774101"/>
    <w:rsid w:val="0078197E"/>
    <w:rsid w:val="007874B8"/>
    <w:rsid w:val="007B1015"/>
    <w:rsid w:val="007B7937"/>
    <w:rsid w:val="007C3DF3"/>
    <w:rsid w:val="007F08AA"/>
    <w:rsid w:val="00812D61"/>
    <w:rsid w:val="0081690B"/>
    <w:rsid w:val="00824DCB"/>
    <w:rsid w:val="0082533B"/>
    <w:rsid w:val="00827B77"/>
    <w:rsid w:val="00827F6D"/>
    <w:rsid w:val="008350B3"/>
    <w:rsid w:val="00863730"/>
    <w:rsid w:val="00882563"/>
    <w:rsid w:val="00893385"/>
    <w:rsid w:val="00895E6E"/>
    <w:rsid w:val="00896E33"/>
    <w:rsid w:val="008A299C"/>
    <w:rsid w:val="008B08C6"/>
    <w:rsid w:val="008B4406"/>
    <w:rsid w:val="008C027C"/>
    <w:rsid w:val="008C59BA"/>
    <w:rsid w:val="008D5BD1"/>
    <w:rsid w:val="008E525C"/>
    <w:rsid w:val="008E5F44"/>
    <w:rsid w:val="008F0F82"/>
    <w:rsid w:val="00913151"/>
    <w:rsid w:val="009152A8"/>
    <w:rsid w:val="009212F2"/>
    <w:rsid w:val="00942BD8"/>
    <w:rsid w:val="009776EA"/>
    <w:rsid w:val="009920A2"/>
    <w:rsid w:val="009C2E35"/>
    <w:rsid w:val="009C4A98"/>
    <w:rsid w:val="009C6682"/>
    <w:rsid w:val="009E31FD"/>
    <w:rsid w:val="009E71D3"/>
    <w:rsid w:val="009F028C"/>
    <w:rsid w:val="009F3EC8"/>
    <w:rsid w:val="00A06691"/>
    <w:rsid w:val="00A12C16"/>
    <w:rsid w:val="00A2037C"/>
    <w:rsid w:val="00A40D00"/>
    <w:rsid w:val="00A6738D"/>
    <w:rsid w:val="00A82277"/>
    <w:rsid w:val="00A8452F"/>
    <w:rsid w:val="00A95536"/>
    <w:rsid w:val="00AB025C"/>
    <w:rsid w:val="00AB1F2A"/>
    <w:rsid w:val="00AB46E7"/>
    <w:rsid w:val="00AD5BA1"/>
    <w:rsid w:val="00AE1A89"/>
    <w:rsid w:val="00AF788F"/>
    <w:rsid w:val="00B0472F"/>
    <w:rsid w:val="00B260D2"/>
    <w:rsid w:val="00B307B3"/>
    <w:rsid w:val="00B42491"/>
    <w:rsid w:val="00B8500C"/>
    <w:rsid w:val="00BA1CA5"/>
    <w:rsid w:val="00BA7390"/>
    <w:rsid w:val="00BC02D5"/>
    <w:rsid w:val="00BC38F6"/>
    <w:rsid w:val="00BC59B5"/>
    <w:rsid w:val="00BC7F9D"/>
    <w:rsid w:val="00BD5EF9"/>
    <w:rsid w:val="00C12C0B"/>
    <w:rsid w:val="00C26615"/>
    <w:rsid w:val="00C316A2"/>
    <w:rsid w:val="00C92568"/>
    <w:rsid w:val="00CA2CD6"/>
    <w:rsid w:val="00CB3106"/>
    <w:rsid w:val="00CB4DF0"/>
    <w:rsid w:val="00CB7FA5"/>
    <w:rsid w:val="00CD3675"/>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F07A9"/>
    <w:rsid w:val="00DF563A"/>
    <w:rsid w:val="00E00A5A"/>
    <w:rsid w:val="00E16BF4"/>
    <w:rsid w:val="00E31F7D"/>
    <w:rsid w:val="00E324A8"/>
    <w:rsid w:val="00E367FE"/>
    <w:rsid w:val="00E62BF6"/>
    <w:rsid w:val="00E8348B"/>
    <w:rsid w:val="00E83F63"/>
    <w:rsid w:val="00E85774"/>
    <w:rsid w:val="00E85804"/>
    <w:rsid w:val="00E86079"/>
    <w:rsid w:val="00E9306B"/>
    <w:rsid w:val="00E93D6C"/>
    <w:rsid w:val="00EA4242"/>
    <w:rsid w:val="00EB23F8"/>
    <w:rsid w:val="00F10F07"/>
    <w:rsid w:val="00F12748"/>
    <w:rsid w:val="00F51467"/>
    <w:rsid w:val="00F61C92"/>
    <w:rsid w:val="00F85E87"/>
    <w:rsid w:val="00F90516"/>
    <w:rsid w:val="00F95021"/>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91938"/>
  <w15:docId w15:val="{F6557728-598C-436E-A33B-DBE6EB31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3385"/>
    <w:pPr>
      <w:tabs>
        <w:tab w:val="left" w:pos="360"/>
        <w:tab w:val="right" w:leader="dot" w:pos="10790"/>
      </w:tabs>
      <w:spacing w:before="120" w:line="48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1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Favorites\Smartsheet\Weloc-00802\02_Prep\20240422\Batch5\-content-standard-operating-procedures-manual\IC-Document-Control-SOP-Template-1062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06474C79-65AE-4246-B1FA-5474D5A7BA08}">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IC-Document-Control-SOP-Template-10622_WORD.dotx</Template>
  <TotalTime>4</TotalTime>
  <Pages>2</Pages>
  <Words>211</Words>
  <Characters>1204</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Galleguillos</dc:creator>
  <cp:lastModifiedBy>Hansen Han</cp:lastModifiedBy>
  <cp:revision>4</cp:revision>
  <cp:lastPrinted>2018-04-15T17:50:00Z</cp:lastPrinted>
  <dcterms:created xsi:type="dcterms:W3CDTF">2024-04-22T16:00:00Z</dcterms:created>
  <dcterms:modified xsi:type="dcterms:W3CDTF">2024-06-07T11:07:00Z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