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36ADA" w14:textId="42E9606C" w:rsidR="00B10C70" w:rsidRDefault="00B10C7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776" behindDoc="0" locked="0" layoutInCell="1" allowOverlap="1" wp14:anchorId="1A408743" wp14:editId="680E0587">
            <wp:simplePos x="0" y="0"/>
            <wp:positionH relativeFrom="column">
              <wp:posOffset>4531360</wp:posOffset>
            </wp:positionH>
            <wp:positionV relativeFrom="paragraph">
              <wp:posOffset>95724</wp:posOffset>
            </wp:positionV>
            <wp:extent cx="2230079" cy="443552"/>
            <wp:effectExtent l="0" t="0" r="0" b="0"/>
            <wp:wrapNone/>
            <wp:docPr id="1231363230"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63230"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0079" cy="443552"/>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Exemplo de modelo de visão </w:t>
      </w:r>
      <w:r w:rsidR="00852199">
        <w:rPr>
          <w:rFonts w:ascii="Century Gothic" w:hAnsi="Century Gothic"/>
          <w:b/>
          <w:color w:val="595959" w:themeColor="text1" w:themeTint="A6"/>
          <w:sz w:val="44"/>
        </w:rPr>
        <w:br/>
      </w:r>
      <w:r>
        <w:rPr>
          <w:rFonts w:ascii="Century Gothic" w:hAnsi="Century Gothic"/>
          <w:b/>
          <w:color w:val="595959" w:themeColor="text1" w:themeTint="A6"/>
          <w:sz w:val="44"/>
        </w:rPr>
        <w:t>estratégica</w:t>
      </w:r>
    </w:p>
    <w:tbl>
      <w:tblPr>
        <w:tblW w:w="10620" w:type="dxa"/>
        <w:tblLook w:val="04A0" w:firstRow="1" w:lastRow="0" w:firstColumn="1" w:lastColumn="0" w:noHBand="0" w:noVBand="1"/>
      </w:tblPr>
      <w:tblGrid>
        <w:gridCol w:w="10620"/>
      </w:tblGrid>
      <w:tr w:rsidR="00B10C70" w:rsidRPr="00B10C70" w14:paraId="19ED311D" w14:textId="77777777" w:rsidTr="00B10C70">
        <w:trPr>
          <w:trHeight w:val="642"/>
        </w:trPr>
        <w:tc>
          <w:tcPr>
            <w:tcW w:w="10620" w:type="dxa"/>
            <w:tcBorders>
              <w:top w:val="nil"/>
              <w:left w:val="nil"/>
              <w:bottom w:val="nil"/>
              <w:right w:val="nil"/>
            </w:tcBorders>
            <w:shd w:val="clear" w:color="auto" w:fill="auto"/>
            <w:vAlign w:val="bottom"/>
            <w:hideMark/>
          </w:tcPr>
          <w:p w14:paraId="235BF5B0"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DECLARAÇÃO DA VISÃO</w:t>
            </w:r>
          </w:p>
        </w:tc>
      </w:tr>
      <w:tr w:rsidR="00B10C70" w:rsidRPr="00B10C70" w14:paraId="017A423B"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B81E6A6" w14:textId="3D897F60" w:rsidR="00B10C70" w:rsidRPr="00B10C70" w:rsidRDefault="00052D6D" w:rsidP="00052D6D">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Nossa visão é estar na vanguarda da revolução dos veículos elétricos, fornecendo soluções de carregamento inovadoras, acessíveis e sustentáveis que impulsionem o mundo em direção a um futuro mais limpo e ecológico.</w:t>
            </w:r>
          </w:p>
        </w:tc>
      </w:tr>
      <w:tr w:rsidR="00B10C70" w:rsidRPr="00B10C70" w14:paraId="4AFAD590" w14:textId="77777777" w:rsidTr="00B10C70">
        <w:trPr>
          <w:trHeight w:val="739"/>
        </w:trPr>
        <w:tc>
          <w:tcPr>
            <w:tcW w:w="10620" w:type="dxa"/>
            <w:tcBorders>
              <w:top w:val="nil"/>
              <w:left w:val="nil"/>
              <w:bottom w:val="nil"/>
              <w:right w:val="nil"/>
            </w:tcBorders>
            <w:shd w:val="clear" w:color="auto" w:fill="auto"/>
            <w:vAlign w:val="bottom"/>
            <w:hideMark/>
          </w:tcPr>
          <w:p w14:paraId="4A4B6F54"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PRINCIPAIS VALORES</w:t>
            </w:r>
          </w:p>
        </w:tc>
      </w:tr>
      <w:tr w:rsidR="00B10C70" w:rsidRPr="00B10C70" w14:paraId="0D656DF9"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6AF40EE0" w14:textId="1EA2EE1C" w:rsidR="00052D6D"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Inovação: nos esforçamos para expandir continuamente os limites da tecnologia e do serviço para aprimorar a experiência dos proprietários de veículos elétricos.</w:t>
            </w:r>
          </w:p>
          <w:p w14:paraId="2FEB991E" w14:textId="77777777" w:rsidR="00052D6D"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Sustentabilidade: nos comprometemos com a gestão ambiental e com práticas renováveis.</w:t>
            </w:r>
          </w:p>
          <w:p w14:paraId="13DFD7C5" w14:textId="7C5DE38B" w:rsidR="00B10C70"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Foco no cliente: garantimos que cada interação reflita nossa dedicação para a satisfação do usuário.</w:t>
            </w:r>
          </w:p>
        </w:tc>
      </w:tr>
      <w:tr w:rsidR="00B10C70" w:rsidRPr="00B10C70" w14:paraId="1FCFC6AF"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07388EED"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Princípios orientadores</w:t>
            </w:r>
          </w:p>
        </w:tc>
      </w:tr>
      <w:tr w:rsidR="00B10C70" w:rsidRPr="00B10C70" w14:paraId="59216E59"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30DAADCD" w14:textId="2A8AA92A" w:rsidR="008523A5"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Liderar com integridade e transparência.</w:t>
            </w:r>
          </w:p>
          <w:p w14:paraId="504A4F4A" w14:textId="77777777" w:rsidR="008523A5"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Promover parcerias com a comunidade e o setor para impulsionar a mudança.</w:t>
            </w:r>
          </w:p>
          <w:p w14:paraId="0105DDFA" w14:textId="4DD09E1A" w:rsidR="00B10C70"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Priorizar os impactos de longo prazo em vez de ganhos de curto prazo.</w:t>
            </w:r>
          </w:p>
        </w:tc>
      </w:tr>
      <w:tr w:rsidR="00B10C70" w:rsidRPr="00B10C70" w14:paraId="16C3EE3B" w14:textId="77777777" w:rsidTr="00B10C70">
        <w:trPr>
          <w:trHeight w:val="739"/>
        </w:trPr>
        <w:tc>
          <w:tcPr>
            <w:tcW w:w="10620" w:type="dxa"/>
            <w:tcBorders>
              <w:top w:val="nil"/>
              <w:left w:val="nil"/>
              <w:bottom w:val="nil"/>
              <w:right w:val="nil"/>
            </w:tcBorders>
            <w:shd w:val="clear" w:color="auto" w:fill="auto"/>
            <w:vAlign w:val="bottom"/>
            <w:hideMark/>
          </w:tcPr>
          <w:p w14:paraId="729344D1"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PROMESSAS DA MARCA</w:t>
            </w:r>
          </w:p>
        </w:tc>
      </w:tr>
      <w:tr w:rsidR="00B10C70" w:rsidRPr="00B10C70" w14:paraId="3C24C6AA"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1F9148DD" w14:textId="399E1A55" w:rsidR="008523A5" w:rsidRPr="008523A5" w:rsidRDefault="008523A5" w:rsidP="008523A5">
            <w:pPr>
              <w:pStyle w:val="ListParagraph"/>
              <w:numPr>
                <w:ilvl w:val="0"/>
                <w:numId w:val="3"/>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Confiabilidade: prometemos fornecer tecnologia e suporte confiáveis.</w:t>
            </w:r>
          </w:p>
          <w:p w14:paraId="7596FAEA" w14:textId="23A51231" w:rsidR="00B10C70" w:rsidRPr="008523A5" w:rsidRDefault="008523A5" w:rsidP="008523A5">
            <w:pPr>
              <w:pStyle w:val="ListParagraph"/>
              <w:numPr>
                <w:ilvl w:val="0"/>
                <w:numId w:val="3"/>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Acessibilidade: garantiremos que nossos serviços sejam fáceis de usar e amplamente disponíveis.</w:t>
            </w:r>
          </w:p>
        </w:tc>
      </w:tr>
      <w:tr w:rsidR="00B10C70" w:rsidRPr="00B10C70" w14:paraId="3F0DF7AC"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69E631B6" w14:textId="0B0ACEF1"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Expectativas do usuário final</w:t>
            </w:r>
          </w:p>
        </w:tc>
      </w:tr>
      <w:tr w:rsidR="00B10C70" w:rsidRPr="00B10C70" w14:paraId="4CD4A09A"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14998EA5" w14:textId="33D97D06" w:rsidR="008523A5" w:rsidRPr="008523A5" w:rsidRDefault="008523A5" w:rsidP="008523A5">
            <w:pPr>
              <w:pStyle w:val="ListParagraph"/>
              <w:numPr>
                <w:ilvl w:val="0"/>
                <w:numId w:val="4"/>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Desfrutar de uma experiência de carregamento tranquila.</w:t>
            </w:r>
          </w:p>
          <w:p w14:paraId="15E3522F" w14:textId="62020C68" w:rsidR="00B10C70" w:rsidRPr="008523A5" w:rsidRDefault="008523A5" w:rsidP="008523A5">
            <w:pPr>
              <w:pStyle w:val="ListParagraph"/>
              <w:numPr>
                <w:ilvl w:val="0"/>
                <w:numId w:val="4"/>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Acessar serviços responsivos de suporte ao cliente.</w:t>
            </w:r>
          </w:p>
        </w:tc>
      </w:tr>
    </w:tbl>
    <w:p w14:paraId="688A6A43" w14:textId="488E8890" w:rsidR="00B10C70" w:rsidRPr="00852199" w:rsidRDefault="00B10C70">
      <w:pPr>
        <w:rPr>
          <w:rFonts w:ascii="Century Gothic" w:hAnsi="Century Gothic"/>
          <w:b/>
          <w:bCs/>
          <w:color w:val="595959" w:themeColor="text1" w:themeTint="A6"/>
          <w:sz w:val="36"/>
          <w:szCs w:val="36"/>
        </w:rPr>
      </w:pPr>
    </w:p>
    <w:tbl>
      <w:tblPr>
        <w:tblW w:w="10620" w:type="dxa"/>
        <w:tblLook w:val="04A0" w:firstRow="1" w:lastRow="0" w:firstColumn="1" w:lastColumn="0" w:noHBand="0" w:noVBand="1"/>
      </w:tblPr>
      <w:tblGrid>
        <w:gridCol w:w="10530"/>
        <w:gridCol w:w="90"/>
      </w:tblGrid>
      <w:tr w:rsidR="00B10C70" w:rsidRPr="00B10C70" w14:paraId="3698A974" w14:textId="77777777" w:rsidTr="00B10C70">
        <w:trPr>
          <w:trHeight w:val="739"/>
        </w:trPr>
        <w:tc>
          <w:tcPr>
            <w:tcW w:w="10620" w:type="dxa"/>
            <w:gridSpan w:val="2"/>
            <w:tcBorders>
              <w:top w:val="nil"/>
              <w:left w:val="nil"/>
              <w:bottom w:val="nil"/>
              <w:right w:val="nil"/>
            </w:tcBorders>
            <w:shd w:val="clear" w:color="auto" w:fill="auto"/>
            <w:vAlign w:val="bottom"/>
            <w:hideMark/>
          </w:tcPr>
          <w:p w14:paraId="2F8FB17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PRIORIDADES ESTRATÉGICAS</w:t>
            </w:r>
          </w:p>
        </w:tc>
      </w:tr>
      <w:tr w:rsidR="00B10C70" w:rsidRPr="00B10C70" w14:paraId="1C29E801"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19A9A4F4"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5 a 10 anos</w:t>
            </w:r>
          </w:p>
        </w:tc>
      </w:tr>
      <w:tr w:rsidR="00B10C70" w:rsidRPr="00B10C70" w14:paraId="7DEF133F" w14:textId="77777777" w:rsidTr="00B10C70">
        <w:trPr>
          <w:trHeight w:val="75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EB62D28" w14:textId="3DBE7F5F" w:rsidR="00B10C70" w:rsidRPr="00B10C70" w:rsidRDefault="00B10C70" w:rsidP="00852199">
            <w:pPr>
              <w:spacing w:after="0" w:line="240" w:lineRule="auto"/>
              <w:ind w:left="284"/>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Alcançar uma participação no mercado de 50% no setor global de carregamento de veículos elétricos.</w:t>
            </w:r>
          </w:p>
        </w:tc>
      </w:tr>
      <w:tr w:rsidR="00B10C70" w:rsidRPr="00B10C70" w14:paraId="54642B6B"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57C24F2C"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3 a 5 anos</w:t>
            </w:r>
          </w:p>
        </w:tc>
      </w:tr>
      <w:tr w:rsidR="00B10C70" w:rsidRPr="00B10C70" w14:paraId="0846A3ED" w14:textId="77777777" w:rsidTr="00B10C70">
        <w:trPr>
          <w:trHeight w:val="78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1E278F2" w14:textId="355FA2D1"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Expandir nossa rede e incluir mais de 10.000 novas estações de carregamento.</w:t>
            </w:r>
          </w:p>
        </w:tc>
      </w:tr>
      <w:tr w:rsidR="00B10C70" w:rsidRPr="00B10C70" w14:paraId="64114C6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190B5D9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1 ano</w:t>
            </w:r>
          </w:p>
        </w:tc>
      </w:tr>
      <w:tr w:rsidR="00B10C70" w:rsidRPr="00B10C70" w14:paraId="5C471E71" w14:textId="77777777" w:rsidTr="00B10C70">
        <w:trPr>
          <w:trHeight w:val="69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6AE001D" w14:textId="2C66673E"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Desenvolver e lançar um aplicativo móvel para aumentar o engajamento do usuário.</w:t>
            </w:r>
          </w:p>
        </w:tc>
      </w:tr>
      <w:tr w:rsidR="00B10C70" w:rsidRPr="00B10C70" w14:paraId="3A61F355"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F67C0F3"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Este trimestre</w:t>
            </w:r>
          </w:p>
        </w:tc>
      </w:tr>
      <w:tr w:rsidR="00B10C70" w:rsidRPr="00B10C70" w14:paraId="349946EC" w14:textId="77777777" w:rsidTr="00B10C70">
        <w:trPr>
          <w:trHeight w:val="77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AC0E18A" w14:textId="27805669" w:rsidR="00B10C70" w:rsidRPr="00B10C70" w:rsidRDefault="00B10C70" w:rsidP="00852199">
            <w:pPr>
              <w:spacing w:after="0" w:line="240" w:lineRule="auto"/>
              <w:ind w:firstLineChars="100" w:firstLine="220"/>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Iniciar o projeto piloto para estações de carregamento movidas a energia solar.</w:t>
            </w:r>
          </w:p>
        </w:tc>
      </w:tr>
      <w:tr w:rsidR="00B10C70" w:rsidRPr="00B10C70" w14:paraId="50054A89" w14:textId="77777777" w:rsidTr="00B10C70">
        <w:trPr>
          <w:trHeight w:val="739"/>
        </w:trPr>
        <w:tc>
          <w:tcPr>
            <w:tcW w:w="10620" w:type="dxa"/>
            <w:gridSpan w:val="2"/>
            <w:tcBorders>
              <w:top w:val="nil"/>
              <w:left w:val="nil"/>
              <w:bottom w:val="nil"/>
              <w:right w:val="nil"/>
            </w:tcBorders>
            <w:shd w:val="clear" w:color="auto" w:fill="auto"/>
            <w:vAlign w:val="bottom"/>
            <w:hideMark/>
          </w:tcPr>
          <w:p w14:paraId="774292C3"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INDICADORES-CHAVE DE DESEMPENHO</w:t>
            </w:r>
          </w:p>
        </w:tc>
      </w:tr>
      <w:tr w:rsidR="00B10C70" w:rsidRPr="00B10C70" w14:paraId="5C2E8C72"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760941CF"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KPIs</w:t>
            </w:r>
          </w:p>
        </w:tc>
      </w:tr>
      <w:tr w:rsidR="000F6F87" w:rsidRPr="00B10C70" w14:paraId="1B9FA886" w14:textId="77777777" w:rsidTr="00B10C70">
        <w:trPr>
          <w:trHeight w:val="66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0CEE123" w14:textId="49B81F27"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Número de estações instaladas</w:t>
            </w:r>
          </w:p>
        </w:tc>
      </w:tr>
      <w:tr w:rsidR="000F6F87" w:rsidRPr="00B10C70" w14:paraId="3EA0829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710E7FC" w14:textId="28FEFC2B"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Índices de satisfação dos clientes</w:t>
            </w:r>
          </w:p>
        </w:tc>
      </w:tr>
      <w:tr w:rsidR="000F6F87" w:rsidRPr="00B10C70" w14:paraId="551B3B2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EBE49A0" w14:textId="3E8069B5"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Downloads de aplicativos e usuários ativos</w:t>
            </w:r>
          </w:p>
        </w:tc>
      </w:tr>
      <w:tr w:rsidR="00B10C70" w:rsidRPr="00B10C70" w14:paraId="1ACC2153"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0B8C0E1"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10C47C7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4273FBA"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Meta</w:t>
            </w:r>
          </w:p>
        </w:tc>
      </w:tr>
      <w:tr w:rsidR="000F6F87" w:rsidRPr="00B10C70" w14:paraId="65D7AAE4" w14:textId="77777777" w:rsidTr="00B10C70">
        <w:trPr>
          <w:trHeight w:val="68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CE8B0E8" w14:textId="22413022"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Instalar 500 novas estações de carregamento nos próximos seis meses.</w:t>
            </w:r>
          </w:p>
        </w:tc>
      </w:tr>
      <w:tr w:rsidR="000F6F87" w:rsidRPr="00B10C70" w14:paraId="7DBFDC3A"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DC3DB46" w14:textId="6BA8D712"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Obter um índice de satisfação do cliente de 80% nas respostas da pesquisa.</w:t>
            </w:r>
          </w:p>
        </w:tc>
      </w:tr>
      <w:tr w:rsidR="000F6F87" w:rsidRPr="00B10C70" w14:paraId="2C20DCB4" w14:textId="77777777" w:rsidTr="00B10C70">
        <w:trPr>
          <w:trHeight w:val="62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44708811" w14:textId="5AB76DCD"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Aumentar em 50% os downloads de aplicativos e em 25% a porcentagem de usuários ativos.</w:t>
            </w:r>
          </w:p>
        </w:tc>
      </w:tr>
      <w:tr w:rsidR="00B10C70" w:rsidRPr="00B10C70" w14:paraId="6A945495"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3BFA7C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0F2988D2"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4AADF8AB"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SUAS PRIORIDADES TRIMESTRAIS</w:t>
            </w:r>
          </w:p>
        </w:tc>
      </w:tr>
      <w:tr w:rsidR="00B10C70" w:rsidRPr="00B10C70" w14:paraId="15364E5D"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4772ABD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Prioridades e prazo</w:t>
            </w:r>
          </w:p>
        </w:tc>
      </w:tr>
      <w:tr w:rsidR="000F6F87" w:rsidRPr="00B10C70" w14:paraId="5C17CF84"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5F690CAA" w14:textId="1F077202" w:rsidR="000F6F87" w:rsidRPr="00B10C70" w:rsidRDefault="000F6F87" w:rsidP="00852199">
            <w:pPr>
              <w:spacing w:after="0" w:line="240" w:lineRule="auto"/>
              <w:ind w:right="-66"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Lançar a estação de carregamento piloto movida a energia solar - Segundo trimestre de 20XX</w:t>
            </w:r>
          </w:p>
        </w:tc>
      </w:tr>
      <w:tr w:rsidR="000F6F87" w:rsidRPr="00B10C70" w14:paraId="2264966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880DB2A" w14:textId="46548420"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Prioridade - Prazo 20XX</w:t>
            </w:r>
          </w:p>
        </w:tc>
      </w:tr>
      <w:tr w:rsidR="000F6F87" w:rsidRPr="00B10C70" w14:paraId="76979CC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7EBA7F8" w14:textId="269655C5"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Prioridade - Prazo 20XX</w:t>
            </w:r>
          </w:p>
        </w:tc>
      </w:tr>
      <w:tr w:rsidR="000F6F87" w:rsidRPr="00B10C70" w14:paraId="5FD43FF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316737CB" w14:textId="745C8A5E"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Prioridade - Prazo 20XX</w:t>
            </w:r>
          </w:p>
        </w:tc>
      </w:tr>
      <w:tr w:rsidR="00B10C70" w:rsidRPr="00B10C70" w14:paraId="72E0B185"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6CA78D32"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RECURSOS</w:t>
            </w:r>
          </w:p>
        </w:tc>
      </w:tr>
      <w:tr w:rsidR="00AE2C55" w:rsidRPr="00B10C70" w14:paraId="7B558826"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31072CFC" w14:textId="731D243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Equipamentos</w:t>
            </w:r>
          </w:p>
        </w:tc>
      </w:tr>
      <w:tr w:rsidR="00AE2C55" w:rsidRPr="00B10C70" w14:paraId="2AE1EFC1"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B551A62" w14:textId="4DF276E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Implementar tecnologia avançada de estação de carregamento.</w:t>
            </w:r>
          </w:p>
        </w:tc>
      </w:tr>
      <w:tr w:rsidR="00AE2C55" w:rsidRPr="00B10C70" w14:paraId="734BDEA6"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8B783E6" w14:textId="3360F687"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Software</w:t>
            </w:r>
          </w:p>
        </w:tc>
      </w:tr>
      <w:tr w:rsidR="00AE2C55" w:rsidRPr="00B10C70" w14:paraId="4399CF63"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0A98D2D" w14:textId="555D401C"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Desenvolver a interface do usuário para o gerenciamento da estação.</w:t>
            </w:r>
          </w:p>
        </w:tc>
      </w:tr>
      <w:tr w:rsidR="00AE2C55" w:rsidRPr="00B10C70" w14:paraId="25404E30"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EB5F336" w14:textId="17F0B01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Mão de obra</w:t>
            </w:r>
          </w:p>
        </w:tc>
      </w:tr>
      <w:tr w:rsidR="00AE2C55" w:rsidRPr="00B10C70" w14:paraId="530115E6"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F044CBF" w14:textId="18B659B0"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Contratar 100 novos técnicos.</w:t>
            </w:r>
          </w:p>
        </w:tc>
      </w:tr>
      <w:tr w:rsidR="00AE2C55" w:rsidRPr="00B10C70" w14:paraId="2719C26E"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BB20293" w14:textId="36EF8EEB"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Financiamento</w:t>
            </w:r>
          </w:p>
        </w:tc>
      </w:tr>
      <w:tr w:rsidR="00AE2C55" w:rsidRPr="00B10C70" w14:paraId="43AE4B1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244C7B6" w14:textId="0A7CBCA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Garantir R$ 20 milhões em investimentos sustentáveis.</w:t>
            </w:r>
          </w:p>
        </w:tc>
      </w:tr>
    </w:tbl>
    <w:p w14:paraId="1397FB40" w14:textId="7E41C04A" w:rsidR="00B10C70" w:rsidRDefault="00B10C70">
      <w:pPr>
        <w:rPr>
          <w:rFonts w:ascii="Century Gothic" w:hAnsi="Century Gothic"/>
          <w:b/>
          <w:bCs/>
          <w:color w:val="595959" w:themeColor="text1" w:themeTint="A6"/>
          <w:sz w:val="44"/>
          <w:szCs w:val="44"/>
        </w:rPr>
      </w:pPr>
    </w:p>
    <w:p w14:paraId="3B7AC1CE"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530" w:type="dxa"/>
        <w:tblLook w:val="04A0" w:firstRow="1" w:lastRow="0" w:firstColumn="1" w:lastColumn="0" w:noHBand="0" w:noVBand="1"/>
      </w:tblPr>
      <w:tblGrid>
        <w:gridCol w:w="10530"/>
      </w:tblGrid>
      <w:tr w:rsidR="00B10C70" w:rsidRPr="00B10C70" w14:paraId="2D911B4E" w14:textId="77777777" w:rsidTr="00B10C70">
        <w:trPr>
          <w:trHeight w:val="739"/>
        </w:trPr>
        <w:tc>
          <w:tcPr>
            <w:tcW w:w="10530" w:type="dxa"/>
            <w:tcBorders>
              <w:top w:val="nil"/>
              <w:left w:val="nil"/>
              <w:bottom w:val="nil"/>
              <w:right w:val="nil"/>
            </w:tcBorders>
            <w:shd w:val="clear" w:color="auto" w:fill="auto"/>
            <w:vAlign w:val="bottom"/>
            <w:hideMark/>
          </w:tcPr>
          <w:p w14:paraId="30C91756"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ANÁLISE SITUACIONAL (SWOT)</w:t>
            </w:r>
          </w:p>
        </w:tc>
      </w:tr>
      <w:tr w:rsidR="00AE2C55" w:rsidRPr="00B10C70" w14:paraId="2206BFAA" w14:textId="77777777" w:rsidTr="00B10C70">
        <w:trPr>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808080"/>
            <w:vAlign w:val="center"/>
            <w:hideMark/>
          </w:tcPr>
          <w:p w14:paraId="32D149BE" w14:textId="79F6BA24"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FATORES INTERNOS</w:t>
            </w:r>
          </w:p>
        </w:tc>
      </w:tr>
      <w:tr w:rsidR="00AE2C55" w:rsidRPr="00B10C70" w14:paraId="569D97B5"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7F394BA" w14:textId="5C21B314"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Pontos fortes ( + )</w:t>
            </w:r>
          </w:p>
        </w:tc>
      </w:tr>
      <w:tr w:rsidR="00AE2C55" w:rsidRPr="00B10C70" w14:paraId="6DFA78A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76D1E992" w14:textId="0DEA65E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Tecnologia inovadora, forte reconhecimento da marca</w:t>
            </w:r>
          </w:p>
        </w:tc>
      </w:tr>
      <w:tr w:rsidR="00AE2C55" w:rsidRPr="00B10C70" w14:paraId="0B229B2A"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CF481C1" w14:textId="448256F3"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Pontos fracos ( – )</w:t>
            </w:r>
          </w:p>
        </w:tc>
      </w:tr>
      <w:tr w:rsidR="00AE2C55" w:rsidRPr="00B10C70" w14:paraId="31C59DD3"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9A749C3" w14:textId="779824F3"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Altos custos iniciais de implementação</w:t>
            </w:r>
          </w:p>
        </w:tc>
      </w:tr>
      <w:tr w:rsidR="00AE2C55" w:rsidRPr="00B10C70" w14:paraId="2E540587"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808080"/>
            <w:vAlign w:val="center"/>
            <w:hideMark/>
          </w:tcPr>
          <w:p w14:paraId="05447548" w14:textId="66474CE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FATORES EXTERNOS</w:t>
            </w:r>
          </w:p>
        </w:tc>
      </w:tr>
      <w:tr w:rsidR="00AE2C55" w:rsidRPr="00B10C70" w14:paraId="7EF12202"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864D2A0" w14:textId="23C58BC2"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Oportunidades ( + )</w:t>
            </w:r>
          </w:p>
        </w:tc>
      </w:tr>
      <w:tr w:rsidR="00AE2C55" w:rsidRPr="00B10C70" w14:paraId="7567C4E6"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3B2976C" w14:textId="50293395"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Aumento da demanda por tecnologia sustentável</w:t>
            </w:r>
          </w:p>
        </w:tc>
      </w:tr>
      <w:tr w:rsidR="00AE2C55" w:rsidRPr="00B10C70" w14:paraId="0E89946E"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28F9B460" w14:textId="30705C5E"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Ameaças ( – )</w:t>
            </w:r>
          </w:p>
        </w:tc>
      </w:tr>
      <w:tr w:rsidR="00AE2C55" w:rsidRPr="00B10C70" w14:paraId="31F8017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F0FF35C" w14:textId="114F64F8"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Mudanças rápidas em ambientes regulatórios</w:t>
            </w:r>
          </w:p>
        </w:tc>
      </w:tr>
      <w:tr w:rsidR="00B10C70" w:rsidRPr="00B10C70" w14:paraId="39B02C96" w14:textId="77777777" w:rsidTr="00B10C70">
        <w:trPr>
          <w:trHeight w:val="642"/>
        </w:trPr>
        <w:tc>
          <w:tcPr>
            <w:tcW w:w="10530" w:type="dxa"/>
            <w:tcBorders>
              <w:top w:val="nil"/>
              <w:left w:val="nil"/>
              <w:bottom w:val="nil"/>
              <w:right w:val="nil"/>
            </w:tcBorders>
            <w:shd w:val="clear" w:color="auto" w:fill="auto"/>
            <w:vAlign w:val="bottom"/>
            <w:hideMark/>
          </w:tcPr>
          <w:p w14:paraId="125DF5E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ANÁLISE SWOT</w:t>
            </w:r>
          </w:p>
        </w:tc>
      </w:tr>
      <w:tr w:rsidR="00B10C70" w:rsidRPr="00B10C70" w14:paraId="63A050C9" w14:textId="77777777" w:rsidTr="00B10C70">
        <w:trPr>
          <w:trHeight w:val="1500"/>
        </w:trPr>
        <w:tc>
          <w:tcPr>
            <w:tcW w:w="1053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06EE8762" w14:textId="77777777" w:rsidR="00AE2C55"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p w14:paraId="78FE3FEF" w14:textId="77777777" w:rsidR="00AE2C55" w:rsidRDefault="00AE2C55" w:rsidP="00AE2C55">
            <w:pPr>
              <w:rPr>
                <w:rFonts w:ascii="Century Gothic" w:hAnsi="Century Gothic"/>
                <w:color w:val="595959"/>
                <w:sz w:val="22"/>
                <w:szCs w:val="22"/>
              </w:rPr>
            </w:pPr>
            <w:r>
              <w:rPr>
                <w:rFonts w:ascii="Century Gothic" w:hAnsi="Century Gothic"/>
                <w:color w:val="595959"/>
                <w:sz w:val="22"/>
              </w:rPr>
              <w:t>A Positive Charge está bem posicionada para aproveitar a tendência crescente de veículos elétricos, mas precisa conseguir lidar com investimentos iniciais significativos e regulamentações em evolução. Nosso compromisso com a inovação e a satisfação do cliente é fundamental para manter uma vantagem competitiva.</w:t>
            </w:r>
          </w:p>
          <w:p w14:paraId="36AB45C4" w14:textId="2FC07FAB"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bl>
    <w:p w14:paraId="3ADAFDA7" w14:textId="734F013A" w:rsidR="00B10C70" w:rsidRDefault="00B10C70">
      <w:pPr>
        <w:rPr>
          <w:rFonts w:ascii="Century Gothic" w:hAnsi="Century Gothic"/>
          <w:b/>
          <w:bCs/>
          <w:color w:val="595959" w:themeColor="text1" w:themeTint="A6"/>
          <w:sz w:val="44"/>
          <w:szCs w:val="44"/>
        </w:rPr>
      </w:pPr>
    </w:p>
    <w:p w14:paraId="38EF013C"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10C70" w14:paraId="545D89C5" w14:textId="77777777" w:rsidTr="001B381E">
        <w:trPr>
          <w:trHeight w:val="2687"/>
        </w:trPr>
        <w:tc>
          <w:tcPr>
            <w:tcW w:w="10669" w:type="dxa"/>
          </w:tcPr>
          <w:p w14:paraId="6C758198" w14:textId="77777777" w:rsidR="00B10C70" w:rsidRPr="00692C04" w:rsidRDefault="00B10C70" w:rsidP="001B381E">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2F9A192" w14:textId="77777777" w:rsidR="00B10C70" w:rsidRDefault="00B10C70" w:rsidP="001B381E">
            <w:pPr>
              <w:rPr>
                <w:rFonts w:ascii="Century Gothic" w:hAnsi="Century Gothic" w:cs="Arial"/>
                <w:szCs w:val="20"/>
              </w:rPr>
            </w:pPr>
          </w:p>
          <w:p w14:paraId="6DB859E5" w14:textId="77777777" w:rsidR="00B10C70" w:rsidRDefault="00B10C70" w:rsidP="001B381E">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37B33D8" w14:textId="77777777" w:rsidR="00B10C70" w:rsidRDefault="00B10C70" w:rsidP="00B10C70">
      <w:pPr>
        <w:rPr>
          <w:rFonts w:ascii="Century Gothic" w:hAnsi="Century Gothic" w:cs="Arial"/>
          <w:sz w:val="20"/>
          <w:szCs w:val="20"/>
        </w:rPr>
      </w:pPr>
    </w:p>
    <w:p w14:paraId="4880A0D0" w14:textId="1732DDFB" w:rsidR="00B10C70" w:rsidRPr="00D3383E" w:rsidRDefault="00B10C70" w:rsidP="00B10C70">
      <w:pPr>
        <w:rPr>
          <w:rFonts w:ascii="Century Gothic" w:hAnsi="Century Gothic" w:cs="Arial"/>
          <w:sz w:val="20"/>
          <w:szCs w:val="20"/>
        </w:rPr>
      </w:pPr>
    </w:p>
    <w:p w14:paraId="308EDA07" w14:textId="4222DC65" w:rsidR="00B10C70" w:rsidRPr="00B10C70" w:rsidRDefault="00B10C70">
      <w:pPr>
        <w:rPr>
          <w:rFonts w:ascii="Century Gothic" w:hAnsi="Century Gothic"/>
          <w:b/>
          <w:bCs/>
          <w:color w:val="595959" w:themeColor="text1" w:themeTint="A6"/>
          <w:sz w:val="44"/>
          <w:szCs w:val="44"/>
        </w:rPr>
      </w:pPr>
    </w:p>
    <w:sectPr w:rsidR="00B10C70" w:rsidRPr="00B10C70" w:rsidSect="00B10C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D3553"/>
    <w:multiLevelType w:val="hybridMultilevel"/>
    <w:tmpl w:val="C4AA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01873"/>
    <w:multiLevelType w:val="hybridMultilevel"/>
    <w:tmpl w:val="56DE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53821"/>
    <w:multiLevelType w:val="hybridMultilevel"/>
    <w:tmpl w:val="3266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11609"/>
    <w:multiLevelType w:val="hybridMultilevel"/>
    <w:tmpl w:val="201E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16929">
    <w:abstractNumId w:val="2"/>
  </w:num>
  <w:num w:numId="2" w16cid:durableId="104157827">
    <w:abstractNumId w:val="1"/>
  </w:num>
  <w:num w:numId="3" w16cid:durableId="347831430">
    <w:abstractNumId w:val="3"/>
  </w:num>
  <w:num w:numId="4" w16cid:durableId="103928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70"/>
    <w:rsid w:val="00052D6D"/>
    <w:rsid w:val="000F6F87"/>
    <w:rsid w:val="00172A71"/>
    <w:rsid w:val="001E09C5"/>
    <w:rsid w:val="0029574E"/>
    <w:rsid w:val="00301719"/>
    <w:rsid w:val="004D0B33"/>
    <w:rsid w:val="006346DB"/>
    <w:rsid w:val="00747E3A"/>
    <w:rsid w:val="007B332B"/>
    <w:rsid w:val="007E4648"/>
    <w:rsid w:val="00852199"/>
    <w:rsid w:val="008523A5"/>
    <w:rsid w:val="00861D27"/>
    <w:rsid w:val="00AC0944"/>
    <w:rsid w:val="00AE2C55"/>
    <w:rsid w:val="00B10C70"/>
    <w:rsid w:val="00C04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C26C"/>
  <w15:chartTrackingRefBased/>
  <w15:docId w15:val="{814A7B8A-16F9-4D7B-BB0E-CB67D403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C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C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C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C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C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C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C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C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C70"/>
    <w:rPr>
      <w:rFonts w:eastAsiaTheme="majorEastAsia" w:cstheme="majorBidi"/>
      <w:color w:val="272727" w:themeColor="text1" w:themeTint="D8"/>
    </w:rPr>
  </w:style>
  <w:style w:type="paragraph" w:styleId="Title">
    <w:name w:val="Title"/>
    <w:basedOn w:val="Normal"/>
    <w:next w:val="Normal"/>
    <w:link w:val="TitleChar"/>
    <w:uiPriority w:val="10"/>
    <w:qFormat/>
    <w:rsid w:val="00B10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C70"/>
    <w:pPr>
      <w:spacing w:before="160"/>
      <w:jc w:val="center"/>
    </w:pPr>
    <w:rPr>
      <w:i/>
      <w:iCs/>
      <w:color w:val="404040" w:themeColor="text1" w:themeTint="BF"/>
    </w:rPr>
  </w:style>
  <w:style w:type="character" w:customStyle="1" w:styleId="QuoteChar">
    <w:name w:val="Quote Char"/>
    <w:basedOn w:val="DefaultParagraphFont"/>
    <w:link w:val="Quote"/>
    <w:uiPriority w:val="29"/>
    <w:rsid w:val="00B10C70"/>
    <w:rPr>
      <w:i/>
      <w:iCs/>
      <w:color w:val="404040" w:themeColor="text1" w:themeTint="BF"/>
    </w:rPr>
  </w:style>
  <w:style w:type="paragraph" w:styleId="ListParagraph">
    <w:name w:val="List Paragraph"/>
    <w:basedOn w:val="Normal"/>
    <w:uiPriority w:val="34"/>
    <w:qFormat/>
    <w:rsid w:val="00B10C70"/>
    <w:pPr>
      <w:ind w:left="720"/>
      <w:contextualSpacing/>
    </w:pPr>
  </w:style>
  <w:style w:type="character" w:styleId="IntenseEmphasis">
    <w:name w:val="Intense Emphasis"/>
    <w:basedOn w:val="DefaultParagraphFont"/>
    <w:uiPriority w:val="21"/>
    <w:qFormat/>
    <w:rsid w:val="00B10C70"/>
    <w:rPr>
      <w:i/>
      <w:iCs/>
      <w:color w:val="2F5496" w:themeColor="accent1" w:themeShade="BF"/>
    </w:rPr>
  </w:style>
  <w:style w:type="paragraph" w:styleId="IntenseQuote">
    <w:name w:val="Intense Quote"/>
    <w:basedOn w:val="Normal"/>
    <w:next w:val="Normal"/>
    <w:link w:val="IntenseQuoteChar"/>
    <w:uiPriority w:val="30"/>
    <w:qFormat/>
    <w:rsid w:val="00B10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C70"/>
    <w:rPr>
      <w:i/>
      <w:iCs/>
      <w:color w:val="2F5496" w:themeColor="accent1" w:themeShade="BF"/>
    </w:rPr>
  </w:style>
  <w:style w:type="character" w:styleId="IntenseReference">
    <w:name w:val="Intense Reference"/>
    <w:basedOn w:val="DefaultParagraphFont"/>
    <w:uiPriority w:val="32"/>
    <w:qFormat/>
    <w:rsid w:val="00B10C70"/>
    <w:rPr>
      <w:b/>
      <w:bCs/>
      <w:smallCaps/>
      <w:color w:val="2F5496" w:themeColor="accent1" w:themeShade="BF"/>
      <w:spacing w:val="5"/>
    </w:rPr>
  </w:style>
  <w:style w:type="table" w:styleId="TableGrid">
    <w:name w:val="Table Grid"/>
    <w:basedOn w:val="TableNormal"/>
    <w:uiPriority w:val="39"/>
    <w:rsid w:val="00B10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1959">
      <w:bodyDiv w:val="1"/>
      <w:marLeft w:val="0"/>
      <w:marRight w:val="0"/>
      <w:marTop w:val="0"/>
      <w:marBottom w:val="0"/>
      <w:divBdr>
        <w:top w:val="none" w:sz="0" w:space="0" w:color="auto"/>
        <w:left w:val="none" w:sz="0" w:space="0" w:color="auto"/>
        <w:bottom w:val="none" w:sz="0" w:space="0" w:color="auto"/>
        <w:right w:val="none" w:sz="0" w:space="0" w:color="auto"/>
      </w:divBdr>
    </w:div>
    <w:div w:id="642545171">
      <w:bodyDiv w:val="1"/>
      <w:marLeft w:val="0"/>
      <w:marRight w:val="0"/>
      <w:marTop w:val="0"/>
      <w:marBottom w:val="0"/>
      <w:divBdr>
        <w:top w:val="none" w:sz="0" w:space="0" w:color="auto"/>
        <w:left w:val="none" w:sz="0" w:space="0" w:color="auto"/>
        <w:bottom w:val="none" w:sz="0" w:space="0" w:color="auto"/>
        <w:right w:val="none" w:sz="0" w:space="0" w:color="auto"/>
      </w:divBdr>
    </w:div>
    <w:div w:id="655036923">
      <w:bodyDiv w:val="1"/>
      <w:marLeft w:val="0"/>
      <w:marRight w:val="0"/>
      <w:marTop w:val="0"/>
      <w:marBottom w:val="0"/>
      <w:divBdr>
        <w:top w:val="none" w:sz="0" w:space="0" w:color="auto"/>
        <w:left w:val="none" w:sz="0" w:space="0" w:color="auto"/>
        <w:bottom w:val="none" w:sz="0" w:space="0" w:color="auto"/>
        <w:right w:val="none" w:sz="0" w:space="0" w:color="auto"/>
      </w:divBdr>
    </w:div>
    <w:div w:id="953947015">
      <w:bodyDiv w:val="1"/>
      <w:marLeft w:val="0"/>
      <w:marRight w:val="0"/>
      <w:marTop w:val="0"/>
      <w:marBottom w:val="0"/>
      <w:divBdr>
        <w:top w:val="none" w:sz="0" w:space="0" w:color="auto"/>
        <w:left w:val="none" w:sz="0" w:space="0" w:color="auto"/>
        <w:bottom w:val="none" w:sz="0" w:space="0" w:color="auto"/>
        <w:right w:val="none" w:sz="0" w:space="0" w:color="auto"/>
      </w:divBdr>
    </w:div>
    <w:div w:id="1312715619">
      <w:bodyDiv w:val="1"/>
      <w:marLeft w:val="0"/>
      <w:marRight w:val="0"/>
      <w:marTop w:val="0"/>
      <w:marBottom w:val="0"/>
      <w:divBdr>
        <w:top w:val="none" w:sz="0" w:space="0" w:color="auto"/>
        <w:left w:val="none" w:sz="0" w:space="0" w:color="auto"/>
        <w:bottom w:val="none" w:sz="0" w:space="0" w:color="auto"/>
        <w:right w:val="none" w:sz="0" w:space="0" w:color="auto"/>
      </w:divBdr>
    </w:div>
    <w:div w:id="14092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t.smartsheet.com/try-it?trp=575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Mira Li</cp:lastModifiedBy>
  <cp:revision>12</cp:revision>
  <dcterms:created xsi:type="dcterms:W3CDTF">2024-06-05T11:25:00Z</dcterms:created>
  <dcterms:modified xsi:type="dcterms:W3CDTF">2024-09-25T07:03:00Z</dcterms:modified>
</cp:coreProperties>
</file>