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13C5" w14:textId="58500540" w:rsidR="00404FF8" w:rsidRPr="00404FF8" w:rsidRDefault="00B676F8" w:rsidP="00404FF8">
      <w:pPr>
        <w:spacing w:after="0" w:line="240" w:lineRule="auto"/>
        <w:rPr>
          <w:bCs/>
          <w:color w:val="595959" w:themeColor="text1" w:themeTint="A6"/>
          <w:szCs w:val="20"/>
        </w:rPr>
      </w:pPr>
      <w:r>
        <w:rPr>
          <w:noProof/>
        </w:rPr>
        <w:drawing>
          <wp:anchor distT="0" distB="0" distL="114300" distR="114300" simplePos="0" relativeHeight="251658240" behindDoc="0" locked="0" layoutInCell="1" allowOverlap="1" wp14:anchorId="7E899A39" wp14:editId="6E7B5BBD">
            <wp:simplePos x="0" y="0"/>
            <wp:positionH relativeFrom="column">
              <wp:posOffset>4017645</wp:posOffset>
            </wp:positionH>
            <wp:positionV relativeFrom="paragraph">
              <wp:posOffset>99695</wp:posOffset>
            </wp:positionV>
            <wp:extent cx="2532888" cy="502920"/>
            <wp:effectExtent l="0" t="0" r="1270" b="0"/>
            <wp:wrapNone/>
            <wp:docPr id="5" name="Picture 4">
              <a:hlinkClick xmlns:a="http://schemas.openxmlformats.org/drawingml/2006/main" r:id="rId8"/>
              <a:extLst xmlns:a="http://schemas.openxmlformats.org/drawingml/2006/main">
                <a:ext uri="{FF2B5EF4-FFF2-40B4-BE49-F238E27FC236}">
                  <a16:creationId xmlns:a16="http://schemas.microsoft.com/office/drawing/2014/main" id="{1AF2A789-AE40-443E-258B-4867BC8DD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8"/>
                      <a:extLst>
                        <a:ext uri="{FF2B5EF4-FFF2-40B4-BE49-F238E27FC236}">
                          <a16:creationId xmlns:a16="http://schemas.microsoft.com/office/drawing/2014/main" id="{1AF2A789-AE40-443E-258B-4867BC8DD2E7}"/>
                        </a:ext>
                      </a:extLst>
                    </pic:cNvPr>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404FF8">
        <w:rPr>
          <w:b/>
          <w:color w:val="595959" w:themeColor="text1" w:themeTint="A6"/>
          <w:sz w:val="52"/>
        </w:rPr>
        <w:t xml:space="preserve">MODELO DO PLANO </w:t>
      </w:r>
      <w:r w:rsidR="00696692">
        <w:rPr>
          <w:b/>
          <w:color w:val="595959" w:themeColor="text1" w:themeTint="A6"/>
          <w:sz w:val="52"/>
        </w:rPr>
        <w:br/>
      </w:r>
      <w:r w:rsidR="00404FF8">
        <w:rPr>
          <w:b/>
          <w:color w:val="595959" w:themeColor="text1" w:themeTint="A6"/>
          <w:sz w:val="52"/>
        </w:rPr>
        <w:t xml:space="preserve">DE GERENCIAMENTO </w:t>
      </w:r>
      <w:r w:rsidR="00696692">
        <w:rPr>
          <w:b/>
          <w:color w:val="595959" w:themeColor="text1" w:themeTint="A6"/>
          <w:sz w:val="52"/>
        </w:rPr>
        <w:br/>
      </w:r>
      <w:r w:rsidR="00404FF8">
        <w:rPr>
          <w:b/>
          <w:color w:val="595959" w:themeColor="text1" w:themeTint="A6"/>
          <w:sz w:val="52"/>
        </w:rPr>
        <w:t>DE RISCOS DO PROJETO – EXEMPLO</w:t>
      </w:r>
      <w:r w:rsidR="00404FF8" w:rsidRPr="00404FF8">
        <w:rPr>
          <w:b/>
          <w:color w:val="595959" w:themeColor="text1" w:themeTint="A6"/>
          <w:sz w:val="52"/>
          <w:szCs w:val="36"/>
        </w:rPr>
        <w:br/>
      </w:r>
    </w:p>
    <w:p w14:paraId="5FB66D71" w14:textId="77777777" w:rsidR="00404FF8" w:rsidRPr="00404FF8" w:rsidRDefault="00404FF8" w:rsidP="00404FF8">
      <w:pPr>
        <w:spacing w:after="0" w:line="240" w:lineRule="auto"/>
        <w:rPr>
          <w:bCs/>
          <w:color w:val="595959" w:themeColor="text1" w:themeTint="A6"/>
          <w:szCs w:val="20"/>
        </w:rPr>
      </w:pPr>
    </w:p>
    <w:tbl>
      <w:tblPr>
        <w:tblW w:w="10324" w:type="dxa"/>
        <w:tblLook w:val="04A0" w:firstRow="1" w:lastRow="0" w:firstColumn="1" w:lastColumn="0" w:noHBand="0" w:noVBand="1"/>
      </w:tblPr>
      <w:tblGrid>
        <w:gridCol w:w="1975"/>
        <w:gridCol w:w="8349"/>
      </w:tblGrid>
      <w:tr w:rsidR="00404FF8" w:rsidRPr="00404FF8" w14:paraId="39C5156C" w14:textId="77777777" w:rsidTr="00DA1410">
        <w:trPr>
          <w:trHeight w:val="700"/>
        </w:trPr>
        <w:tc>
          <w:tcPr>
            <w:tcW w:w="1975"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74917212" w14:textId="77777777" w:rsidR="00404FF8" w:rsidRPr="00404FF8" w:rsidRDefault="00404FF8" w:rsidP="00470E87">
            <w:pPr>
              <w:spacing w:after="0" w:line="240" w:lineRule="auto"/>
              <w:rPr>
                <w:rFonts w:eastAsia="Times New Roman" w:cs="Calibri"/>
                <w:color w:val="404040"/>
                <w:szCs w:val="20"/>
              </w:rPr>
            </w:pPr>
            <w:r>
              <w:rPr>
                <w:color w:val="404040"/>
              </w:rPr>
              <w:t>NOME DO PROJETO</w:t>
            </w:r>
          </w:p>
        </w:tc>
        <w:tc>
          <w:tcPr>
            <w:tcW w:w="8349"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hideMark/>
          </w:tcPr>
          <w:p w14:paraId="0AD21D92" w14:textId="77777777" w:rsidR="00404FF8" w:rsidRPr="00404FF8" w:rsidRDefault="00404FF8" w:rsidP="00470E87">
            <w:pPr>
              <w:spacing w:after="0" w:line="276" w:lineRule="auto"/>
              <w:ind w:left="67"/>
              <w:rPr>
                <w:sz w:val="28"/>
                <w:szCs w:val="28"/>
              </w:rPr>
            </w:pPr>
            <w:r>
              <w:rPr>
                <w:sz w:val="28"/>
              </w:rPr>
              <w:t>Renovação do centro atlético</w:t>
            </w:r>
          </w:p>
        </w:tc>
      </w:tr>
      <w:tr w:rsidR="00404FF8" w:rsidRPr="00404FF8" w14:paraId="15B01948" w14:textId="77777777" w:rsidTr="00DA1410">
        <w:trPr>
          <w:trHeight w:val="1440"/>
        </w:trPr>
        <w:tc>
          <w:tcPr>
            <w:tcW w:w="1975"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58D3B097" w14:textId="77777777" w:rsidR="00404FF8" w:rsidRPr="00404FF8" w:rsidRDefault="00404FF8" w:rsidP="00470E87">
            <w:pPr>
              <w:spacing w:after="0" w:line="240" w:lineRule="auto"/>
              <w:rPr>
                <w:rFonts w:eastAsia="Times New Roman" w:cs="Calibri"/>
                <w:color w:val="404040"/>
                <w:szCs w:val="20"/>
              </w:rPr>
            </w:pPr>
            <w:r>
              <w:rPr>
                <w:color w:val="404040"/>
              </w:rPr>
              <w:t>VISÃO GERAL DO PROJETO</w:t>
            </w:r>
            <w:r w:rsidRPr="00404FF8">
              <w:rPr>
                <w:color w:val="404040"/>
                <w:szCs w:val="20"/>
              </w:rPr>
              <w:br/>
            </w:r>
            <w:r w:rsidRPr="00404FF8">
              <w:rPr>
                <w:color w:val="404040"/>
                <w:szCs w:val="20"/>
              </w:rPr>
              <w:br/>
            </w:r>
            <w:r>
              <w:rPr>
                <w:color w:val="404040"/>
              </w:rPr>
              <w:t>(a necessidade)</w:t>
            </w:r>
          </w:p>
        </w:tc>
        <w:tc>
          <w:tcPr>
            <w:tcW w:w="8349" w:type="dxa"/>
            <w:tcBorders>
              <w:top w:val="double" w:sz="4" w:space="0" w:color="BFBFBF" w:themeColor="background1" w:themeShade="BF"/>
              <w:left w:val="nil"/>
              <w:bottom w:val="single" w:sz="4" w:space="0" w:color="BFBFBF"/>
              <w:right w:val="single" w:sz="4" w:space="0" w:color="A6A6A6"/>
            </w:tcBorders>
            <w:shd w:val="clear" w:color="auto" w:fill="auto"/>
            <w:vAlign w:val="center"/>
            <w:hideMark/>
          </w:tcPr>
          <w:p w14:paraId="4C2A8153" w14:textId="24389A3A" w:rsidR="00404FF8" w:rsidRPr="00404FF8" w:rsidRDefault="00404FF8" w:rsidP="00470E87">
            <w:pPr>
              <w:spacing w:after="0" w:line="276" w:lineRule="auto"/>
              <w:ind w:left="67"/>
              <w:rPr>
                <w:rFonts w:eastAsia="Times New Roman" w:cs="Calibri"/>
                <w:color w:val="000000"/>
                <w:sz w:val="22"/>
              </w:rPr>
            </w:pPr>
            <w:r>
              <w:rPr>
                <w:color w:val="000000"/>
                <w:sz w:val="22"/>
              </w:rPr>
              <w:t xml:space="preserve">O centro atlético da faculdade está precisando de uma reforma. </w:t>
            </w:r>
            <w:r w:rsidR="00DA1410">
              <w:rPr>
                <w:color w:val="000000"/>
                <w:sz w:val="22"/>
              </w:rPr>
              <w:br/>
            </w:r>
            <w:r>
              <w:rPr>
                <w:color w:val="000000"/>
                <w:sz w:val="22"/>
              </w:rPr>
              <w:t>Este projeto vai modernizar várias áreas.</w:t>
            </w:r>
          </w:p>
        </w:tc>
      </w:tr>
      <w:tr w:rsidR="00404FF8" w:rsidRPr="00404FF8" w14:paraId="10E11975" w14:textId="77777777" w:rsidTr="00DA1410">
        <w:trPr>
          <w:trHeight w:val="1440"/>
        </w:trPr>
        <w:tc>
          <w:tcPr>
            <w:tcW w:w="1975"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1FC6A79D" w14:textId="77777777" w:rsidR="00404FF8" w:rsidRPr="00404FF8" w:rsidRDefault="00404FF8" w:rsidP="00470E87">
            <w:pPr>
              <w:spacing w:after="0" w:line="240" w:lineRule="auto"/>
              <w:rPr>
                <w:rFonts w:eastAsia="Times New Roman" w:cs="Calibri"/>
                <w:color w:val="404040"/>
                <w:szCs w:val="20"/>
              </w:rPr>
            </w:pPr>
            <w:r>
              <w:rPr>
                <w:color w:val="404040"/>
              </w:rPr>
              <w:t xml:space="preserve">METAS DO PROJETO </w:t>
            </w:r>
            <w:r w:rsidRPr="00404FF8">
              <w:rPr>
                <w:color w:val="404040"/>
                <w:szCs w:val="20"/>
              </w:rPr>
              <w:br/>
            </w:r>
            <w:r w:rsidRPr="00404FF8">
              <w:rPr>
                <w:color w:val="404040"/>
                <w:szCs w:val="20"/>
              </w:rPr>
              <w:br/>
            </w:r>
            <w:r>
              <w:rPr>
                <w:color w:val="404040"/>
              </w:rPr>
              <w:t>(os resultados)</w:t>
            </w:r>
          </w:p>
        </w:tc>
        <w:tc>
          <w:tcPr>
            <w:tcW w:w="8349" w:type="dxa"/>
            <w:tcBorders>
              <w:top w:val="single" w:sz="4" w:space="0" w:color="BFBFBF"/>
              <w:left w:val="nil"/>
              <w:bottom w:val="single" w:sz="24" w:space="0" w:color="BFBFBF" w:themeColor="background1" w:themeShade="BF"/>
              <w:right w:val="single" w:sz="4" w:space="0" w:color="A6A6A6"/>
            </w:tcBorders>
            <w:shd w:val="clear" w:color="auto" w:fill="auto"/>
            <w:vAlign w:val="center"/>
            <w:hideMark/>
          </w:tcPr>
          <w:p w14:paraId="2318FE50" w14:textId="77777777" w:rsidR="00404FF8" w:rsidRPr="00404FF8" w:rsidRDefault="00404FF8" w:rsidP="00470E87">
            <w:pPr>
              <w:spacing w:after="0" w:line="276" w:lineRule="auto"/>
              <w:ind w:left="67"/>
              <w:rPr>
                <w:rFonts w:eastAsia="Times New Roman" w:cs="Calibri"/>
                <w:color w:val="000000"/>
                <w:sz w:val="22"/>
              </w:rPr>
            </w:pPr>
            <w:r>
              <w:rPr>
                <w:color w:val="000000"/>
                <w:sz w:val="22"/>
              </w:rPr>
              <w:t>A reforma do centro atlético inclui: a inclusão de duas quadras de basquete e três quadras de pickleball e a construção de uma piscina olímpica.</w:t>
            </w:r>
          </w:p>
        </w:tc>
      </w:tr>
    </w:tbl>
    <w:p w14:paraId="269A618A" w14:textId="77777777" w:rsidR="00404FF8" w:rsidRPr="00404FF8" w:rsidRDefault="00404FF8" w:rsidP="00404FF8">
      <w:pPr>
        <w:spacing w:after="0" w:line="276" w:lineRule="auto"/>
        <w:rPr>
          <w:rFonts w:eastAsia="Times New Roman" w:cs="Calibri"/>
          <w:color w:val="404040"/>
          <w:sz w:val="18"/>
          <w:szCs w:val="18"/>
        </w:rPr>
      </w:pPr>
    </w:p>
    <w:tbl>
      <w:tblPr>
        <w:tblW w:w="10324" w:type="dxa"/>
        <w:tblLook w:val="04A0" w:firstRow="1" w:lastRow="0" w:firstColumn="1" w:lastColumn="0" w:noHBand="0" w:noVBand="1"/>
      </w:tblPr>
      <w:tblGrid>
        <w:gridCol w:w="3685"/>
        <w:gridCol w:w="6639"/>
      </w:tblGrid>
      <w:tr w:rsidR="00404FF8" w:rsidRPr="00404FF8" w14:paraId="02372551"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0B9CC247" w14:textId="77777777" w:rsidR="00404FF8" w:rsidRPr="00404FF8" w:rsidRDefault="00404FF8" w:rsidP="00470E87">
            <w:pPr>
              <w:spacing w:after="0" w:line="240" w:lineRule="auto"/>
              <w:rPr>
                <w:rFonts w:eastAsia="Times New Roman" w:cs="Calibri"/>
                <w:color w:val="404040"/>
                <w:szCs w:val="20"/>
              </w:rPr>
            </w:pPr>
            <w:r>
              <w:rPr>
                <w:color w:val="404040"/>
              </w:rPr>
              <w:t>PERÍODO DO PROJETO</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hideMark/>
          </w:tcPr>
          <w:p w14:paraId="17D5DACA" w14:textId="77777777" w:rsidR="00404FF8" w:rsidRPr="00404FF8" w:rsidRDefault="00404FF8" w:rsidP="00470E87">
            <w:pPr>
              <w:spacing w:after="0" w:line="240" w:lineRule="auto"/>
              <w:ind w:left="79"/>
              <w:rPr>
                <w:rFonts w:eastAsia="Times New Roman" w:cs="Calibri"/>
                <w:color w:val="000000"/>
                <w:sz w:val="22"/>
              </w:rPr>
            </w:pPr>
            <w:r>
              <w:rPr>
                <w:color w:val="000000"/>
                <w:sz w:val="22"/>
              </w:rPr>
              <w:t>Novembro de 20XX a maio de 20XX</w:t>
            </w:r>
          </w:p>
        </w:tc>
      </w:tr>
      <w:tr w:rsidR="00404FF8" w:rsidRPr="00404FF8" w14:paraId="2A01D9E6"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189F552B" w14:textId="77777777" w:rsidR="00404FF8" w:rsidRPr="00404FF8" w:rsidRDefault="00404FF8" w:rsidP="00470E87">
            <w:pPr>
              <w:spacing w:after="0" w:line="240" w:lineRule="auto"/>
              <w:rPr>
                <w:rFonts w:eastAsia="Times New Roman" w:cs="Calibri"/>
                <w:color w:val="404040"/>
                <w:szCs w:val="20"/>
              </w:rPr>
            </w:pPr>
            <w:r>
              <w:rPr>
                <w:color w:val="404040"/>
              </w:rPr>
              <w:t>GERENTE DO PROJETO</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39303B4" w14:textId="77777777" w:rsidR="00404FF8" w:rsidRPr="00404FF8" w:rsidRDefault="00404FF8" w:rsidP="00470E87">
            <w:pPr>
              <w:spacing w:after="0" w:line="240" w:lineRule="auto"/>
              <w:ind w:left="79"/>
              <w:rPr>
                <w:rFonts w:eastAsia="Times New Roman" w:cs="Calibri"/>
                <w:color w:val="000000"/>
                <w:sz w:val="22"/>
              </w:rPr>
            </w:pPr>
            <w:r>
              <w:rPr>
                <w:color w:val="000000"/>
                <w:sz w:val="22"/>
              </w:rPr>
              <w:t>Ann Wilson</w:t>
            </w:r>
          </w:p>
        </w:tc>
      </w:tr>
      <w:tr w:rsidR="00404FF8" w:rsidRPr="00404FF8" w14:paraId="2AD99A8D" w14:textId="77777777" w:rsidTr="00470E87">
        <w:trPr>
          <w:trHeight w:val="720"/>
        </w:trPr>
        <w:tc>
          <w:tcPr>
            <w:tcW w:w="368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2411074D" w14:textId="77777777" w:rsidR="00404FF8" w:rsidRPr="00404FF8" w:rsidRDefault="00404FF8" w:rsidP="00470E87">
            <w:pPr>
              <w:spacing w:after="0" w:line="240" w:lineRule="auto"/>
              <w:rPr>
                <w:rFonts w:eastAsia="Times New Roman" w:cs="Calibri"/>
                <w:color w:val="404040"/>
                <w:szCs w:val="20"/>
              </w:rPr>
            </w:pPr>
            <w:r>
              <w:rPr>
                <w:color w:val="404040"/>
              </w:rPr>
              <w:t>VERSÃO DO PLANO DE GERENCIAMENTO DE RISCOS</w:t>
            </w:r>
          </w:p>
        </w:tc>
        <w:tc>
          <w:tcPr>
            <w:tcW w:w="663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hideMark/>
          </w:tcPr>
          <w:p w14:paraId="3C51D809" w14:textId="77777777" w:rsidR="00404FF8" w:rsidRPr="00404FF8" w:rsidRDefault="00404FF8" w:rsidP="00470E87">
            <w:pPr>
              <w:spacing w:after="0" w:line="240" w:lineRule="auto"/>
              <w:ind w:left="79"/>
              <w:rPr>
                <w:rFonts w:eastAsia="Times New Roman" w:cs="Calibri"/>
                <w:color w:val="000000"/>
                <w:sz w:val="22"/>
              </w:rPr>
            </w:pPr>
            <w:r>
              <w:rPr>
                <w:color w:val="000000"/>
                <w:sz w:val="22"/>
              </w:rPr>
              <w:t>Versão 1.0</w:t>
            </w:r>
          </w:p>
        </w:tc>
      </w:tr>
    </w:tbl>
    <w:p w14:paraId="790ADF6C" w14:textId="77777777" w:rsidR="00404FF8" w:rsidRPr="00404FF8" w:rsidRDefault="00404FF8" w:rsidP="00404FF8">
      <w:pPr>
        <w:spacing w:after="0" w:line="240" w:lineRule="auto"/>
        <w:rPr>
          <w:bCs/>
          <w:color w:val="808080" w:themeColor="background1" w:themeShade="80"/>
          <w:szCs w:val="20"/>
        </w:rPr>
      </w:pPr>
    </w:p>
    <w:p w14:paraId="312A2806" w14:textId="77777777" w:rsidR="00404FF8" w:rsidRPr="00404FF8" w:rsidRDefault="00404FF8" w:rsidP="00404FF8"/>
    <w:p w14:paraId="394E3656" w14:textId="77777777" w:rsidR="00404FF8" w:rsidRPr="00404FF8" w:rsidRDefault="00404FF8" w:rsidP="00404FF8">
      <w:pPr>
        <w:spacing w:line="240" w:lineRule="auto"/>
        <w:rPr>
          <w:rFonts w:cs="Times New Roman (Body CS)"/>
          <w:caps/>
          <w:color w:val="595959" w:themeColor="text1" w:themeTint="A6"/>
          <w:szCs w:val="20"/>
        </w:rPr>
      </w:pPr>
    </w:p>
    <w:p w14:paraId="08875803" w14:textId="77777777" w:rsidR="00404FF8" w:rsidRPr="00404FF8" w:rsidRDefault="00404FF8" w:rsidP="00404FF8">
      <w:pPr>
        <w:sectPr w:rsidR="00404FF8" w:rsidRPr="00404FF8" w:rsidSect="00404FF8">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HAnsi"/>
          <w:caps w:val="0"/>
          <w:color w:val="808080" w:themeColor="background1" w:themeShade="80"/>
          <w:sz w:val="20"/>
          <w:szCs w:val="21"/>
        </w:rPr>
        <w:id w:val="-40835831"/>
        <w:docPartObj>
          <w:docPartGallery w:val="Table of Contents"/>
          <w:docPartUnique/>
        </w:docPartObj>
      </w:sdtPr>
      <w:sdtEndPr>
        <w:rPr>
          <w:rFonts w:eastAsia="SimSun" w:cstheme="minorBidi"/>
          <w:b/>
          <w:bCs/>
          <w:color w:val="auto"/>
          <w:sz w:val="22"/>
          <w:szCs w:val="22"/>
        </w:rPr>
      </w:sdtEndPr>
      <w:sdtContent>
        <w:p w14:paraId="4B482B9A" w14:textId="77777777" w:rsidR="00404FF8" w:rsidRPr="00404FF8" w:rsidRDefault="00404FF8" w:rsidP="00404FF8">
          <w:pPr>
            <w:pStyle w:val="TOCHeading"/>
            <w:spacing w:line="360" w:lineRule="auto"/>
            <w:rPr>
              <w:rFonts w:ascii="Century Gothic" w:hAnsi="Century Gothic" w:cstheme="minorHAnsi"/>
              <w:color w:val="808080" w:themeColor="background1" w:themeShade="80"/>
              <w:szCs w:val="21"/>
            </w:rPr>
          </w:pPr>
          <w:r>
            <w:rPr>
              <w:rFonts w:ascii="Century Gothic" w:hAnsi="Century Gothic"/>
              <w:color w:val="808080" w:themeColor="background1" w:themeShade="80"/>
            </w:rPr>
            <w:t>Índice</w:t>
          </w:r>
        </w:p>
        <w:bookmarkStart w:id="0" w:name="TOCPosition"/>
        <w:p w14:paraId="19E3DD1D" w14:textId="7BF12328" w:rsidR="00D05D64" w:rsidRPr="00D05D64" w:rsidRDefault="00404FF8" w:rsidP="009E72F4">
          <w:pPr>
            <w:pStyle w:val="TOC1"/>
            <w:rPr>
              <w:rFonts w:asciiTheme="minorHAnsi" w:eastAsiaTheme="minorEastAsia" w:hAnsiTheme="minorHAnsi"/>
              <w:noProof/>
              <w:kern w:val="2"/>
              <w:sz w:val="22"/>
              <w:lang w:val="fr-FR" w:eastAsia="zh-CN"/>
              <w14:ligatures w14:val="standardContextual"/>
            </w:rPr>
          </w:pPr>
          <w:r w:rsidRPr="00D05D64">
            <w:rPr>
              <w:b/>
              <w:bCs/>
              <w:sz w:val="22"/>
            </w:rPr>
            <w:fldChar w:fldCharType="begin"/>
          </w:r>
          <w:r w:rsidRPr="00D05D64">
            <w:rPr>
              <w:b/>
              <w:bCs/>
              <w:sz w:val="22"/>
            </w:rPr>
            <w:instrText xml:space="preserve"> TOC \o "1-3" \h \z \u </w:instrText>
          </w:r>
          <w:r w:rsidRPr="00D05D64">
            <w:rPr>
              <w:b/>
              <w:bCs/>
              <w:sz w:val="22"/>
            </w:rPr>
            <w:fldChar w:fldCharType="separate"/>
          </w:r>
          <w:hyperlink w:anchor="_Toc179915639" w:history="1">
            <w:r w:rsidR="00D05D64" w:rsidRPr="00D05D64">
              <w:rPr>
                <w:rStyle w:val="Hyperlink"/>
                <w:noProof/>
                <w:sz w:val="22"/>
              </w:rPr>
              <w:t>Resumo das metas e da estratégia de gerenciamento de riscos organizacionais</w:t>
            </w:r>
            <w:r w:rsidR="00D05D64" w:rsidRPr="00D05D64">
              <w:rPr>
                <w:noProof/>
                <w:webHidden/>
                <w:sz w:val="22"/>
              </w:rPr>
              <w:tab/>
            </w:r>
            <w:r w:rsidR="00D05D64" w:rsidRPr="00D05D64">
              <w:rPr>
                <w:noProof/>
                <w:webHidden/>
                <w:sz w:val="22"/>
              </w:rPr>
              <w:fldChar w:fldCharType="begin"/>
            </w:r>
            <w:r w:rsidR="00D05D64" w:rsidRPr="00D05D64">
              <w:rPr>
                <w:noProof/>
                <w:webHidden/>
                <w:sz w:val="22"/>
              </w:rPr>
              <w:instrText xml:space="preserve"> PAGEREF _Toc179915639 \h </w:instrText>
            </w:r>
            <w:r w:rsidR="00D05D64" w:rsidRPr="00D05D64">
              <w:rPr>
                <w:noProof/>
                <w:webHidden/>
                <w:sz w:val="22"/>
              </w:rPr>
            </w:r>
            <w:r w:rsidR="00D05D64" w:rsidRPr="00D05D64">
              <w:rPr>
                <w:noProof/>
                <w:webHidden/>
                <w:sz w:val="22"/>
              </w:rPr>
              <w:fldChar w:fldCharType="separate"/>
            </w:r>
            <w:r w:rsidR="00D05D64" w:rsidRPr="00D05D64">
              <w:rPr>
                <w:noProof/>
                <w:webHidden/>
                <w:sz w:val="22"/>
              </w:rPr>
              <w:t>3</w:t>
            </w:r>
            <w:r w:rsidR="00D05D64" w:rsidRPr="00D05D64">
              <w:rPr>
                <w:noProof/>
                <w:webHidden/>
                <w:sz w:val="22"/>
              </w:rPr>
              <w:fldChar w:fldCharType="end"/>
            </w:r>
          </w:hyperlink>
        </w:p>
        <w:p w14:paraId="55A6565C" w14:textId="01E8D085" w:rsidR="00D05D64" w:rsidRPr="00D05D64" w:rsidRDefault="00D05D64" w:rsidP="009E72F4">
          <w:pPr>
            <w:pStyle w:val="TOC1"/>
            <w:rPr>
              <w:rFonts w:asciiTheme="minorHAnsi" w:eastAsiaTheme="minorEastAsia" w:hAnsiTheme="minorHAnsi"/>
              <w:noProof/>
              <w:kern w:val="2"/>
              <w:sz w:val="22"/>
              <w:lang w:val="fr-FR" w:eastAsia="zh-CN"/>
              <w14:ligatures w14:val="standardContextual"/>
            </w:rPr>
          </w:pPr>
          <w:hyperlink w:anchor="_Toc179915640" w:history="1">
            <w:r w:rsidRPr="00D05D64">
              <w:rPr>
                <w:rStyle w:val="Hyperlink"/>
                <w:noProof/>
                <w:sz w:val="22"/>
              </w:rPr>
              <w:t>1.</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Objetivo do plano</w:t>
            </w:r>
            <w:r w:rsidRPr="00D05D64">
              <w:rPr>
                <w:noProof/>
                <w:webHidden/>
                <w:sz w:val="22"/>
              </w:rPr>
              <w:tab/>
            </w:r>
            <w:r w:rsidRPr="00D05D64">
              <w:rPr>
                <w:noProof/>
                <w:webHidden/>
                <w:sz w:val="22"/>
              </w:rPr>
              <w:fldChar w:fldCharType="begin"/>
            </w:r>
            <w:r w:rsidRPr="00D05D64">
              <w:rPr>
                <w:noProof/>
                <w:webHidden/>
                <w:sz w:val="22"/>
              </w:rPr>
              <w:instrText xml:space="preserve"> PAGEREF _Toc179915640 \h </w:instrText>
            </w:r>
            <w:r w:rsidRPr="00D05D64">
              <w:rPr>
                <w:noProof/>
                <w:webHidden/>
                <w:sz w:val="22"/>
              </w:rPr>
            </w:r>
            <w:r w:rsidRPr="00D05D64">
              <w:rPr>
                <w:noProof/>
                <w:webHidden/>
                <w:sz w:val="22"/>
              </w:rPr>
              <w:fldChar w:fldCharType="separate"/>
            </w:r>
            <w:r w:rsidRPr="00D05D64">
              <w:rPr>
                <w:noProof/>
                <w:webHidden/>
                <w:sz w:val="22"/>
              </w:rPr>
              <w:t>3</w:t>
            </w:r>
            <w:r w:rsidRPr="00D05D64">
              <w:rPr>
                <w:noProof/>
                <w:webHidden/>
                <w:sz w:val="22"/>
              </w:rPr>
              <w:fldChar w:fldCharType="end"/>
            </w:r>
          </w:hyperlink>
        </w:p>
        <w:p w14:paraId="694BE36E" w14:textId="0A6D10D0" w:rsidR="00D05D64" w:rsidRPr="00D05D64" w:rsidRDefault="00D05D64" w:rsidP="009E72F4">
          <w:pPr>
            <w:pStyle w:val="TOC1"/>
            <w:rPr>
              <w:rFonts w:asciiTheme="minorHAnsi" w:eastAsiaTheme="minorEastAsia" w:hAnsiTheme="minorHAnsi"/>
              <w:noProof/>
              <w:kern w:val="2"/>
              <w:sz w:val="22"/>
              <w:lang w:val="fr-FR" w:eastAsia="zh-CN"/>
              <w14:ligatures w14:val="standardContextual"/>
            </w:rPr>
          </w:pPr>
          <w:hyperlink w:anchor="_Toc179915641" w:history="1">
            <w:r w:rsidRPr="00D05D64">
              <w:rPr>
                <w:rStyle w:val="Hyperlink"/>
                <w:noProof/>
                <w:sz w:val="22"/>
              </w:rPr>
              <w:t>2.</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Estratégia de gerenciamento de riscos – Resumo dos principais processos</w:t>
            </w:r>
            <w:r w:rsidRPr="00D05D64">
              <w:rPr>
                <w:noProof/>
                <w:webHidden/>
                <w:sz w:val="22"/>
              </w:rPr>
              <w:tab/>
            </w:r>
            <w:r w:rsidRPr="00D05D64">
              <w:rPr>
                <w:noProof/>
                <w:webHidden/>
                <w:sz w:val="22"/>
              </w:rPr>
              <w:fldChar w:fldCharType="begin"/>
            </w:r>
            <w:r w:rsidRPr="00D05D64">
              <w:rPr>
                <w:noProof/>
                <w:webHidden/>
                <w:sz w:val="22"/>
              </w:rPr>
              <w:instrText xml:space="preserve"> PAGEREF _Toc179915641 \h </w:instrText>
            </w:r>
            <w:r w:rsidRPr="00D05D64">
              <w:rPr>
                <w:noProof/>
                <w:webHidden/>
                <w:sz w:val="22"/>
              </w:rPr>
            </w:r>
            <w:r w:rsidRPr="00D05D64">
              <w:rPr>
                <w:noProof/>
                <w:webHidden/>
                <w:sz w:val="22"/>
              </w:rPr>
              <w:fldChar w:fldCharType="separate"/>
            </w:r>
            <w:r w:rsidRPr="00D05D64">
              <w:rPr>
                <w:noProof/>
                <w:webHidden/>
                <w:sz w:val="22"/>
              </w:rPr>
              <w:t>4</w:t>
            </w:r>
            <w:r w:rsidRPr="00D05D64">
              <w:rPr>
                <w:noProof/>
                <w:webHidden/>
                <w:sz w:val="22"/>
              </w:rPr>
              <w:fldChar w:fldCharType="end"/>
            </w:r>
          </w:hyperlink>
        </w:p>
        <w:p w14:paraId="1F60F543" w14:textId="4E0D47A4" w:rsidR="00D05D64" w:rsidRPr="00D05D64" w:rsidRDefault="00D05D64" w:rsidP="009E72F4">
          <w:pPr>
            <w:pStyle w:val="TOC1"/>
            <w:rPr>
              <w:rFonts w:asciiTheme="minorHAnsi" w:eastAsiaTheme="minorEastAsia" w:hAnsiTheme="minorHAnsi"/>
              <w:noProof/>
              <w:kern w:val="2"/>
              <w:sz w:val="22"/>
              <w:lang w:val="fr-FR" w:eastAsia="zh-CN"/>
              <w14:ligatures w14:val="standardContextual"/>
            </w:rPr>
          </w:pPr>
          <w:hyperlink w:anchor="_Toc179915642" w:history="1">
            <w:r w:rsidRPr="00D05D64">
              <w:rPr>
                <w:rStyle w:val="Hyperlink"/>
                <w:noProof/>
                <w:sz w:val="22"/>
              </w:rPr>
              <w:t>3.</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Estratégia de gerenciamento de riscos – Detalhes dos principais processos</w:t>
            </w:r>
            <w:r w:rsidRPr="00D05D64">
              <w:rPr>
                <w:noProof/>
                <w:webHidden/>
                <w:sz w:val="22"/>
              </w:rPr>
              <w:tab/>
            </w:r>
            <w:r w:rsidRPr="00D05D64">
              <w:rPr>
                <w:noProof/>
                <w:webHidden/>
                <w:sz w:val="22"/>
              </w:rPr>
              <w:fldChar w:fldCharType="begin"/>
            </w:r>
            <w:r w:rsidRPr="00D05D64">
              <w:rPr>
                <w:noProof/>
                <w:webHidden/>
                <w:sz w:val="22"/>
              </w:rPr>
              <w:instrText xml:space="preserve"> PAGEREF _Toc179915642 \h </w:instrText>
            </w:r>
            <w:r w:rsidRPr="00D05D64">
              <w:rPr>
                <w:noProof/>
                <w:webHidden/>
                <w:sz w:val="22"/>
              </w:rPr>
            </w:r>
            <w:r w:rsidRPr="00D05D64">
              <w:rPr>
                <w:noProof/>
                <w:webHidden/>
                <w:sz w:val="22"/>
              </w:rPr>
              <w:fldChar w:fldCharType="separate"/>
            </w:r>
            <w:r w:rsidRPr="00D05D64">
              <w:rPr>
                <w:noProof/>
                <w:webHidden/>
                <w:sz w:val="22"/>
              </w:rPr>
              <w:t>5</w:t>
            </w:r>
            <w:r w:rsidRPr="00D05D64">
              <w:rPr>
                <w:noProof/>
                <w:webHidden/>
                <w:sz w:val="22"/>
              </w:rPr>
              <w:fldChar w:fldCharType="end"/>
            </w:r>
          </w:hyperlink>
        </w:p>
        <w:p w14:paraId="65ADE04E" w14:textId="7DACDC9B" w:rsidR="00D05D64" w:rsidRPr="00D05D64" w:rsidRDefault="00D05D64" w:rsidP="009E72F4">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643" w:history="1">
            <w:r w:rsidRPr="00D05D64">
              <w:rPr>
                <w:rStyle w:val="Hyperlink"/>
                <w:noProof/>
                <w:sz w:val="22"/>
              </w:rPr>
              <w:t>3.1</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Identificação de riscos</w:t>
            </w:r>
            <w:r w:rsidRPr="00D05D64">
              <w:rPr>
                <w:noProof/>
                <w:webHidden/>
                <w:sz w:val="22"/>
              </w:rPr>
              <w:tab/>
            </w:r>
            <w:r w:rsidRPr="00D05D64">
              <w:rPr>
                <w:noProof/>
                <w:webHidden/>
                <w:sz w:val="22"/>
              </w:rPr>
              <w:fldChar w:fldCharType="begin"/>
            </w:r>
            <w:r w:rsidRPr="00D05D64">
              <w:rPr>
                <w:noProof/>
                <w:webHidden/>
                <w:sz w:val="22"/>
              </w:rPr>
              <w:instrText xml:space="preserve"> PAGEREF _Toc179915643 \h </w:instrText>
            </w:r>
            <w:r w:rsidRPr="00D05D64">
              <w:rPr>
                <w:noProof/>
                <w:webHidden/>
                <w:sz w:val="22"/>
              </w:rPr>
            </w:r>
            <w:r w:rsidRPr="00D05D64">
              <w:rPr>
                <w:noProof/>
                <w:webHidden/>
                <w:sz w:val="22"/>
              </w:rPr>
              <w:fldChar w:fldCharType="separate"/>
            </w:r>
            <w:r w:rsidRPr="00D05D64">
              <w:rPr>
                <w:noProof/>
                <w:webHidden/>
                <w:sz w:val="22"/>
              </w:rPr>
              <w:t>5</w:t>
            </w:r>
            <w:r w:rsidRPr="00D05D64">
              <w:rPr>
                <w:noProof/>
                <w:webHidden/>
                <w:sz w:val="22"/>
              </w:rPr>
              <w:fldChar w:fldCharType="end"/>
            </w:r>
          </w:hyperlink>
        </w:p>
        <w:p w14:paraId="5A830FCA" w14:textId="791DD1F8" w:rsidR="00D05D64" w:rsidRPr="00D05D64" w:rsidRDefault="00D05D64" w:rsidP="009E72F4">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644" w:history="1">
            <w:r w:rsidRPr="00D05D64">
              <w:rPr>
                <w:rStyle w:val="Hyperlink"/>
                <w:noProof/>
                <w:sz w:val="22"/>
              </w:rPr>
              <w:t>3.2</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Avaliação de risco</w:t>
            </w:r>
            <w:r w:rsidRPr="00D05D64">
              <w:rPr>
                <w:noProof/>
                <w:webHidden/>
                <w:sz w:val="22"/>
              </w:rPr>
              <w:tab/>
            </w:r>
            <w:r w:rsidRPr="00D05D64">
              <w:rPr>
                <w:noProof/>
                <w:webHidden/>
                <w:sz w:val="22"/>
              </w:rPr>
              <w:fldChar w:fldCharType="begin"/>
            </w:r>
            <w:r w:rsidRPr="00D05D64">
              <w:rPr>
                <w:noProof/>
                <w:webHidden/>
                <w:sz w:val="22"/>
              </w:rPr>
              <w:instrText xml:space="preserve"> PAGEREF _Toc179915644 \h </w:instrText>
            </w:r>
            <w:r w:rsidRPr="00D05D64">
              <w:rPr>
                <w:noProof/>
                <w:webHidden/>
                <w:sz w:val="22"/>
              </w:rPr>
            </w:r>
            <w:r w:rsidRPr="00D05D64">
              <w:rPr>
                <w:noProof/>
                <w:webHidden/>
                <w:sz w:val="22"/>
              </w:rPr>
              <w:fldChar w:fldCharType="separate"/>
            </w:r>
            <w:r w:rsidRPr="00D05D64">
              <w:rPr>
                <w:noProof/>
                <w:webHidden/>
                <w:sz w:val="22"/>
              </w:rPr>
              <w:t>6</w:t>
            </w:r>
            <w:r w:rsidRPr="00D05D64">
              <w:rPr>
                <w:noProof/>
                <w:webHidden/>
                <w:sz w:val="22"/>
              </w:rPr>
              <w:fldChar w:fldCharType="end"/>
            </w:r>
          </w:hyperlink>
        </w:p>
        <w:p w14:paraId="71019118" w14:textId="3C0D9D35" w:rsidR="00D05D64" w:rsidRPr="00D05D64" w:rsidRDefault="00D05D64" w:rsidP="009E72F4">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645" w:history="1">
            <w:r w:rsidRPr="00D05D64">
              <w:rPr>
                <w:rStyle w:val="Hyperlink"/>
                <w:noProof/>
                <w:sz w:val="22"/>
              </w:rPr>
              <w:t>3.3</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Resposta ao risco</w:t>
            </w:r>
            <w:r w:rsidRPr="00D05D64">
              <w:rPr>
                <w:noProof/>
                <w:webHidden/>
                <w:sz w:val="22"/>
              </w:rPr>
              <w:tab/>
            </w:r>
            <w:r w:rsidRPr="00D05D64">
              <w:rPr>
                <w:noProof/>
                <w:webHidden/>
                <w:sz w:val="22"/>
              </w:rPr>
              <w:fldChar w:fldCharType="begin"/>
            </w:r>
            <w:r w:rsidRPr="00D05D64">
              <w:rPr>
                <w:noProof/>
                <w:webHidden/>
                <w:sz w:val="22"/>
              </w:rPr>
              <w:instrText xml:space="preserve"> PAGEREF _Toc179915645 \h </w:instrText>
            </w:r>
            <w:r w:rsidRPr="00D05D64">
              <w:rPr>
                <w:noProof/>
                <w:webHidden/>
                <w:sz w:val="22"/>
              </w:rPr>
            </w:r>
            <w:r w:rsidRPr="00D05D64">
              <w:rPr>
                <w:noProof/>
                <w:webHidden/>
                <w:sz w:val="22"/>
              </w:rPr>
              <w:fldChar w:fldCharType="separate"/>
            </w:r>
            <w:r w:rsidRPr="00D05D64">
              <w:rPr>
                <w:noProof/>
                <w:webHidden/>
                <w:sz w:val="22"/>
              </w:rPr>
              <w:t>7</w:t>
            </w:r>
            <w:r w:rsidRPr="00D05D64">
              <w:rPr>
                <w:noProof/>
                <w:webHidden/>
                <w:sz w:val="22"/>
              </w:rPr>
              <w:fldChar w:fldCharType="end"/>
            </w:r>
          </w:hyperlink>
        </w:p>
        <w:p w14:paraId="64284851" w14:textId="26825C3C" w:rsidR="00D05D64" w:rsidRPr="00D05D64" w:rsidRDefault="00D05D64" w:rsidP="009E72F4">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646" w:history="1">
            <w:r w:rsidRPr="00D05D64">
              <w:rPr>
                <w:rStyle w:val="Hyperlink"/>
                <w:noProof/>
                <w:sz w:val="22"/>
              </w:rPr>
              <w:t>3.4</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Mitigação de risco</w:t>
            </w:r>
            <w:r w:rsidRPr="00D05D64">
              <w:rPr>
                <w:noProof/>
                <w:webHidden/>
                <w:sz w:val="22"/>
              </w:rPr>
              <w:tab/>
            </w:r>
            <w:r w:rsidRPr="00D05D64">
              <w:rPr>
                <w:noProof/>
                <w:webHidden/>
                <w:sz w:val="22"/>
              </w:rPr>
              <w:fldChar w:fldCharType="begin"/>
            </w:r>
            <w:r w:rsidRPr="00D05D64">
              <w:rPr>
                <w:noProof/>
                <w:webHidden/>
                <w:sz w:val="22"/>
              </w:rPr>
              <w:instrText xml:space="preserve"> PAGEREF _Toc179915646 \h </w:instrText>
            </w:r>
            <w:r w:rsidRPr="00D05D64">
              <w:rPr>
                <w:noProof/>
                <w:webHidden/>
                <w:sz w:val="22"/>
              </w:rPr>
            </w:r>
            <w:r w:rsidRPr="00D05D64">
              <w:rPr>
                <w:noProof/>
                <w:webHidden/>
                <w:sz w:val="22"/>
              </w:rPr>
              <w:fldChar w:fldCharType="separate"/>
            </w:r>
            <w:r w:rsidRPr="00D05D64">
              <w:rPr>
                <w:noProof/>
                <w:webHidden/>
                <w:sz w:val="22"/>
              </w:rPr>
              <w:t>8</w:t>
            </w:r>
            <w:r w:rsidRPr="00D05D64">
              <w:rPr>
                <w:noProof/>
                <w:webHidden/>
                <w:sz w:val="22"/>
              </w:rPr>
              <w:fldChar w:fldCharType="end"/>
            </w:r>
          </w:hyperlink>
        </w:p>
        <w:p w14:paraId="786B3C57" w14:textId="25513366" w:rsidR="00D05D64" w:rsidRPr="00D05D64" w:rsidRDefault="00D05D64" w:rsidP="009E72F4">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647" w:history="1">
            <w:r w:rsidRPr="00D05D64">
              <w:rPr>
                <w:rStyle w:val="Hyperlink"/>
                <w:noProof/>
                <w:sz w:val="22"/>
              </w:rPr>
              <w:t>3.5</w:t>
            </w:r>
            <w:r w:rsidRPr="00D05D64">
              <w:rPr>
                <w:rFonts w:asciiTheme="minorHAnsi" w:eastAsiaTheme="minorEastAsia" w:hAnsiTheme="minorHAnsi"/>
                <w:noProof/>
                <w:kern w:val="2"/>
                <w:sz w:val="22"/>
                <w:lang w:val="fr-FR" w:eastAsia="zh-CN"/>
                <w14:ligatures w14:val="standardContextual"/>
              </w:rPr>
              <w:tab/>
            </w:r>
            <w:r w:rsidRPr="00D05D64">
              <w:rPr>
                <w:rStyle w:val="Hyperlink"/>
                <w:noProof/>
                <w:sz w:val="22"/>
              </w:rPr>
              <w:t>Monitoramento e relatórios de riscos</w:t>
            </w:r>
            <w:r w:rsidRPr="00D05D64">
              <w:rPr>
                <w:noProof/>
                <w:webHidden/>
                <w:sz w:val="22"/>
              </w:rPr>
              <w:tab/>
            </w:r>
            <w:r w:rsidRPr="00D05D64">
              <w:rPr>
                <w:noProof/>
                <w:webHidden/>
                <w:sz w:val="22"/>
              </w:rPr>
              <w:fldChar w:fldCharType="begin"/>
            </w:r>
            <w:r w:rsidRPr="00D05D64">
              <w:rPr>
                <w:noProof/>
                <w:webHidden/>
                <w:sz w:val="22"/>
              </w:rPr>
              <w:instrText xml:space="preserve"> PAGEREF _Toc179915647 \h </w:instrText>
            </w:r>
            <w:r w:rsidRPr="00D05D64">
              <w:rPr>
                <w:noProof/>
                <w:webHidden/>
                <w:sz w:val="22"/>
              </w:rPr>
            </w:r>
            <w:r w:rsidRPr="00D05D64">
              <w:rPr>
                <w:noProof/>
                <w:webHidden/>
                <w:sz w:val="22"/>
              </w:rPr>
              <w:fldChar w:fldCharType="separate"/>
            </w:r>
            <w:r w:rsidRPr="00D05D64">
              <w:rPr>
                <w:noProof/>
                <w:webHidden/>
                <w:sz w:val="22"/>
              </w:rPr>
              <w:t>9</w:t>
            </w:r>
            <w:r w:rsidRPr="00D05D64">
              <w:rPr>
                <w:noProof/>
                <w:webHidden/>
                <w:sz w:val="22"/>
              </w:rPr>
              <w:fldChar w:fldCharType="end"/>
            </w:r>
          </w:hyperlink>
        </w:p>
        <w:p w14:paraId="2439F661" w14:textId="44F6CB8B" w:rsidR="00404FF8" w:rsidRPr="00D05D64" w:rsidRDefault="00404FF8" w:rsidP="00404FF8">
          <w:pPr>
            <w:tabs>
              <w:tab w:val="right" w:leader="dot" w:pos="10260"/>
            </w:tabs>
            <w:spacing w:line="360" w:lineRule="auto"/>
            <w:ind w:left="-540"/>
            <w:rPr>
              <w:sz w:val="22"/>
            </w:rPr>
          </w:pPr>
          <w:r w:rsidRPr="00D05D64">
            <w:rPr>
              <w:b/>
              <w:bCs/>
              <w:sz w:val="22"/>
            </w:rPr>
            <w:fldChar w:fldCharType="end"/>
          </w:r>
        </w:p>
        <w:bookmarkEnd w:id="0" w:displacedByCustomXml="next"/>
      </w:sdtContent>
    </w:sdt>
    <w:p w14:paraId="5EADB683" w14:textId="77777777" w:rsidR="00404FF8" w:rsidRPr="00404FF8" w:rsidRDefault="00404FF8" w:rsidP="00404FF8">
      <w:pPr>
        <w:spacing w:line="240" w:lineRule="auto"/>
        <w:rPr>
          <w:szCs w:val="20"/>
        </w:rPr>
      </w:pPr>
    </w:p>
    <w:p w14:paraId="493FA02C" w14:textId="77777777" w:rsidR="00404FF8" w:rsidRPr="00404FF8" w:rsidRDefault="00404FF8" w:rsidP="00404FF8">
      <w:pPr>
        <w:spacing w:line="240" w:lineRule="auto"/>
        <w:rPr>
          <w:szCs w:val="20"/>
        </w:rPr>
      </w:pPr>
    </w:p>
    <w:p w14:paraId="28F096FF" w14:textId="77777777" w:rsidR="00404FF8" w:rsidRPr="00404FF8" w:rsidRDefault="00404FF8" w:rsidP="00404FF8">
      <w:pPr>
        <w:spacing w:line="240" w:lineRule="auto"/>
        <w:rPr>
          <w:szCs w:val="20"/>
        </w:rPr>
      </w:pPr>
    </w:p>
    <w:p w14:paraId="30DD7467" w14:textId="77777777" w:rsidR="00404FF8" w:rsidRPr="00404FF8" w:rsidRDefault="00404FF8" w:rsidP="00404FF8">
      <w:pPr>
        <w:pStyle w:val="Heading1"/>
        <w:spacing w:line="240" w:lineRule="auto"/>
        <w:ind w:left="0"/>
        <w:rPr>
          <w:sz w:val="32"/>
          <w:szCs w:val="32"/>
        </w:rPr>
        <w:sectPr w:rsidR="00404FF8" w:rsidRPr="00404FF8" w:rsidSect="00404FF8">
          <w:pgSz w:w="12240" w:h="15840"/>
          <w:pgMar w:top="490" w:right="720" w:bottom="360" w:left="1008" w:header="490" w:footer="720" w:gutter="0"/>
          <w:cols w:space="720"/>
          <w:titlePg/>
          <w:docGrid w:linePitch="360"/>
        </w:sectPr>
      </w:pPr>
    </w:p>
    <w:p w14:paraId="3AC75D00" w14:textId="77777777" w:rsidR="00404FF8" w:rsidRPr="00404FF8" w:rsidRDefault="00404FF8" w:rsidP="00DA1410">
      <w:pPr>
        <w:pStyle w:val="Heading1"/>
        <w:ind w:left="0" w:right="252"/>
      </w:pPr>
      <w:bookmarkStart w:id="1" w:name="_Toc179915639"/>
      <w:r>
        <w:lastRenderedPageBreak/>
        <w:t>Resumo das metas e da estratégia de gerenciamento de riscos organizacionais</w:t>
      </w:r>
      <w:bookmarkEnd w:id="1"/>
    </w:p>
    <w:p w14:paraId="0D478AB7" w14:textId="77777777" w:rsidR="00404FF8" w:rsidRPr="00404FF8" w:rsidRDefault="00404FF8" w:rsidP="00404FF8">
      <w:pPr>
        <w:spacing w:line="276" w:lineRule="auto"/>
      </w:pPr>
      <w:r>
        <w:t>Esta seção é um resumo da abordagem geral e das exibições da sua organização sobre o risco do projeto e a importância de um gerenciamento eficaz desse risco. Este resumo deve incluir suas metas e objetivos, bem como os benefícios de um bom gerenciamento de riscos do projeto (por exemplo, menos tempo de retrabalho, melhor controle de custo/cronograma, mais satisfação do cliente).</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404FF8" w:rsidRPr="00404FF8" w14:paraId="35038082" w14:textId="77777777" w:rsidTr="00470E87">
        <w:trPr>
          <w:trHeight w:val="3168"/>
        </w:trPr>
        <w:tc>
          <w:tcPr>
            <w:tcW w:w="10345" w:type="dxa"/>
            <w:shd w:val="clear" w:color="auto" w:fill="auto"/>
            <w:tcMar>
              <w:top w:w="144" w:type="dxa"/>
              <w:left w:w="115" w:type="dxa"/>
              <w:right w:w="115" w:type="dxa"/>
            </w:tcMar>
          </w:tcPr>
          <w:p w14:paraId="0CA14D6C" w14:textId="77777777" w:rsidR="00404FF8" w:rsidRPr="00404FF8" w:rsidRDefault="00404FF8" w:rsidP="00470E87">
            <w:pPr>
              <w:spacing w:line="276" w:lineRule="auto"/>
              <w:ind w:left="52" w:right="164"/>
              <w:rPr>
                <w:sz w:val="21"/>
                <w:szCs w:val="21"/>
              </w:rPr>
            </w:pPr>
            <w:r>
              <w:rPr>
                <w:sz w:val="21"/>
              </w:rPr>
              <w:t>O gerenciamento de riscos é um processo contínuo iniciado antes de um projeto começar e continua ao longo do ciclo de um projeto. O gerenciamento de riscos inclui identificação, análise, monitoramento e controle de riscos. Ao longo de um projeto, nossa equipe identifica novos riscos e exclui os obsoletos.</w:t>
            </w:r>
            <w:r w:rsidRPr="00404FF8">
              <w:rPr>
                <w:sz w:val="21"/>
                <w:szCs w:val="21"/>
              </w:rPr>
              <w:br/>
            </w:r>
          </w:p>
          <w:p w14:paraId="2323F1E4" w14:textId="77777777" w:rsidR="00404FF8" w:rsidRPr="00404FF8" w:rsidRDefault="00404FF8" w:rsidP="00470E87">
            <w:pPr>
              <w:spacing w:line="276" w:lineRule="auto"/>
              <w:ind w:left="52" w:right="164"/>
              <w:rPr>
                <w:sz w:val="21"/>
                <w:szCs w:val="21"/>
              </w:rPr>
            </w:pPr>
            <w:r>
              <w:rPr>
                <w:sz w:val="21"/>
              </w:rPr>
              <w:t>Realizamos o gerenciamento contínuo de riscos em todos os nossos projetos por vários motivos: economia de recursos, conclusão de mais projetos dentro do prazo e abaixo do orçamento e clientes mais satisfeitos.</w:t>
            </w:r>
          </w:p>
        </w:tc>
      </w:tr>
    </w:tbl>
    <w:p w14:paraId="6265DC68" w14:textId="77777777" w:rsidR="00404FF8" w:rsidRPr="00404FF8" w:rsidRDefault="00404FF8" w:rsidP="00404FF8">
      <w:pPr>
        <w:rPr>
          <w:iCs/>
        </w:rPr>
      </w:pPr>
    </w:p>
    <w:p w14:paraId="78C5722C" w14:textId="77777777" w:rsidR="00404FF8" w:rsidRPr="00404FF8" w:rsidRDefault="00404FF8" w:rsidP="00404FF8">
      <w:pPr>
        <w:pStyle w:val="Heading1"/>
        <w:numPr>
          <w:ilvl w:val="0"/>
          <w:numId w:val="1"/>
        </w:numPr>
        <w:spacing w:line="240" w:lineRule="auto"/>
        <w:rPr>
          <w:szCs w:val="28"/>
        </w:rPr>
      </w:pPr>
      <w:bookmarkStart w:id="2" w:name="_Toc179915640"/>
      <w:r>
        <w:t>Objetivo do plano</w:t>
      </w:r>
      <w:bookmarkEnd w:id="2"/>
    </w:p>
    <w:p w14:paraId="49B9ED82" w14:textId="77777777" w:rsidR="00404FF8" w:rsidRPr="00404FF8" w:rsidRDefault="00404FF8" w:rsidP="00404FF8">
      <w:pPr>
        <w:spacing w:line="240" w:lineRule="auto"/>
        <w:rPr>
          <w:iCs/>
          <w:szCs w:val="20"/>
        </w:rPr>
      </w:pPr>
      <w:r>
        <w:t>Esta seção deve articular como o plano do projeto fornece o seguinte: uma visão geral de todo o gerenciamento de riscos e a documentação das ferramentas e procedimentos que você está usando.</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404FF8" w:rsidRPr="00404FF8" w14:paraId="3A666A9C" w14:textId="77777777" w:rsidTr="00470E87">
        <w:trPr>
          <w:trHeight w:val="2304"/>
        </w:trPr>
        <w:tc>
          <w:tcPr>
            <w:tcW w:w="10345" w:type="dxa"/>
            <w:shd w:val="clear" w:color="auto" w:fill="auto"/>
            <w:tcMar>
              <w:top w:w="144" w:type="dxa"/>
              <w:left w:w="115" w:type="dxa"/>
              <w:right w:w="115" w:type="dxa"/>
            </w:tcMar>
          </w:tcPr>
          <w:p w14:paraId="7CD960E0" w14:textId="77777777" w:rsidR="00404FF8" w:rsidRPr="00404FF8" w:rsidRDefault="00404FF8" w:rsidP="00470E87">
            <w:pPr>
              <w:spacing w:line="276" w:lineRule="auto"/>
              <w:ind w:left="52" w:right="74"/>
              <w:rPr>
                <w:sz w:val="21"/>
                <w:szCs w:val="21"/>
              </w:rPr>
            </w:pPr>
            <w:r>
              <w:rPr>
                <w:sz w:val="21"/>
              </w:rPr>
              <w:t>Este plano é o documento de controle de todos os processos e ferramentas que estamos usando para gerenciar e controlar o risco em relação ao projeto de reforma do centro atlético. O plano enumera as maneiras pelas quais nossa equipe se propõe a: identificar todos os riscos possíveis para o projeto; avaliar a probabilidade e o impacto de cada um desses riscos; responder a riscos em potencial com planos de prevenção e mitigação; registrar, monitorar, relatar e lidar com os riscos do projeto.</w:t>
            </w:r>
          </w:p>
        </w:tc>
      </w:tr>
    </w:tbl>
    <w:p w14:paraId="0614B89E" w14:textId="77777777" w:rsidR="00404FF8" w:rsidRPr="00404FF8" w:rsidRDefault="00404FF8" w:rsidP="00404FF8">
      <w:pPr>
        <w:spacing w:line="240" w:lineRule="auto"/>
        <w:rPr>
          <w:iCs/>
          <w:szCs w:val="20"/>
        </w:rPr>
      </w:pPr>
    </w:p>
    <w:p w14:paraId="63FB45FC" w14:textId="77777777" w:rsidR="00404FF8" w:rsidRPr="00404FF8" w:rsidRDefault="00404FF8" w:rsidP="00404FF8">
      <w:pPr>
        <w:pStyle w:val="Heading1"/>
        <w:numPr>
          <w:ilvl w:val="0"/>
          <w:numId w:val="1"/>
        </w:numPr>
        <w:spacing w:line="240" w:lineRule="auto"/>
        <w:rPr>
          <w:szCs w:val="20"/>
        </w:rPr>
        <w:sectPr w:rsidR="00404FF8" w:rsidRPr="00404FF8" w:rsidSect="00404FF8">
          <w:pgSz w:w="12240" w:h="15840"/>
          <w:pgMar w:top="490" w:right="720" w:bottom="360" w:left="1008" w:header="490" w:footer="720" w:gutter="0"/>
          <w:cols w:space="720"/>
          <w:titlePg/>
          <w:docGrid w:linePitch="360"/>
        </w:sectPr>
      </w:pPr>
    </w:p>
    <w:p w14:paraId="39B8C46A" w14:textId="77777777" w:rsidR="00404FF8" w:rsidRPr="00404FF8" w:rsidRDefault="00404FF8" w:rsidP="00696692">
      <w:pPr>
        <w:pStyle w:val="Heading1"/>
        <w:numPr>
          <w:ilvl w:val="0"/>
          <w:numId w:val="1"/>
        </w:numPr>
        <w:spacing w:line="240" w:lineRule="auto"/>
        <w:ind w:right="-108"/>
        <w:rPr>
          <w:szCs w:val="20"/>
        </w:rPr>
      </w:pPr>
      <w:bookmarkStart w:id="3" w:name="_Toc179915641"/>
      <w:r>
        <w:lastRenderedPageBreak/>
        <w:t>Estratégia de gerenciamento de riscos – Resumo dos principais processos</w:t>
      </w:r>
      <w:bookmarkEnd w:id="3"/>
    </w:p>
    <w:p w14:paraId="0053F79E" w14:textId="77777777" w:rsidR="00404FF8" w:rsidRPr="00404FF8" w:rsidRDefault="00404FF8" w:rsidP="00404FF8">
      <w:pPr>
        <w:pStyle w:val="Heading1"/>
        <w:tabs>
          <w:tab w:val="left" w:pos="440"/>
        </w:tabs>
        <w:spacing w:before="76"/>
        <w:ind w:left="0"/>
        <w:rPr>
          <w:b/>
          <w:bCs/>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37"/>
        <w:gridCol w:w="8455"/>
      </w:tblGrid>
      <w:tr w:rsidR="00404FF8" w:rsidRPr="00404FF8" w14:paraId="70DBE764" w14:textId="77777777" w:rsidTr="00470E87">
        <w:trPr>
          <w:trHeight w:val="432"/>
        </w:trPr>
        <w:tc>
          <w:tcPr>
            <w:tcW w:w="1818" w:type="dxa"/>
            <w:shd w:val="clear" w:color="auto" w:fill="FFE599" w:themeFill="accent4" w:themeFillTint="66"/>
            <w:tcMar>
              <w:top w:w="0" w:type="dxa"/>
              <w:left w:w="144" w:type="dxa"/>
              <w:right w:w="115" w:type="dxa"/>
            </w:tcMar>
            <w:vAlign w:val="center"/>
          </w:tcPr>
          <w:p w14:paraId="304F2B76" w14:textId="77777777" w:rsidR="00404FF8" w:rsidRPr="00404FF8" w:rsidRDefault="00404FF8" w:rsidP="00470E87">
            <w:r>
              <w:t>PROCESSO</w:t>
            </w:r>
          </w:p>
        </w:tc>
        <w:tc>
          <w:tcPr>
            <w:tcW w:w="8458" w:type="dxa"/>
            <w:shd w:val="clear" w:color="auto" w:fill="FFE599" w:themeFill="accent4" w:themeFillTint="66"/>
            <w:tcMar>
              <w:top w:w="0" w:type="dxa"/>
              <w:left w:w="144" w:type="dxa"/>
              <w:right w:w="115" w:type="dxa"/>
            </w:tcMar>
            <w:vAlign w:val="center"/>
          </w:tcPr>
          <w:p w14:paraId="68431725" w14:textId="77777777" w:rsidR="00404FF8" w:rsidRPr="00404FF8" w:rsidRDefault="00404FF8" w:rsidP="00470E87">
            <w:pPr>
              <w:spacing w:line="276" w:lineRule="auto"/>
              <w:rPr>
                <w:sz w:val="21"/>
                <w:szCs w:val="24"/>
              </w:rPr>
            </w:pPr>
            <w:r>
              <w:rPr>
                <w:sz w:val="21"/>
              </w:rPr>
              <w:t>Detalhes sobre tarefas e ações</w:t>
            </w:r>
          </w:p>
        </w:tc>
      </w:tr>
      <w:tr w:rsidR="00404FF8" w:rsidRPr="00404FF8" w14:paraId="7B3B1FE6" w14:textId="77777777" w:rsidTr="00470E87">
        <w:tc>
          <w:tcPr>
            <w:tcW w:w="1818" w:type="dxa"/>
            <w:shd w:val="clear" w:color="auto" w:fill="FFF2CC" w:themeFill="accent4" w:themeFillTint="33"/>
            <w:tcMar>
              <w:top w:w="144" w:type="dxa"/>
              <w:left w:w="144" w:type="dxa"/>
              <w:right w:w="115" w:type="dxa"/>
            </w:tcMar>
          </w:tcPr>
          <w:p w14:paraId="3F48D852" w14:textId="77777777" w:rsidR="00404FF8" w:rsidRPr="00404FF8" w:rsidRDefault="00404FF8" w:rsidP="00470E87">
            <w:pPr>
              <w:spacing w:after="160"/>
            </w:pPr>
            <w:r>
              <w:t>IDENTIFICAÇÃO DE RISCOS</w:t>
            </w:r>
          </w:p>
          <w:p w14:paraId="689F9854" w14:textId="77777777" w:rsidR="00404FF8" w:rsidRPr="00404FF8" w:rsidRDefault="00404FF8" w:rsidP="00470E87">
            <w:pPr>
              <w:spacing w:after="160"/>
              <w:rPr>
                <w:b/>
                <w:bCs/>
              </w:rPr>
            </w:pPr>
          </w:p>
        </w:tc>
        <w:tc>
          <w:tcPr>
            <w:tcW w:w="8458" w:type="dxa"/>
            <w:tcMar>
              <w:top w:w="144" w:type="dxa"/>
              <w:left w:w="144" w:type="dxa"/>
              <w:right w:w="115" w:type="dxa"/>
            </w:tcMar>
          </w:tcPr>
          <w:p w14:paraId="4DA3C6DA"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Como a equipe identifica os riscos</w:t>
            </w:r>
          </w:p>
          <w:p w14:paraId="1F106819"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Quando a equipe identifica os riscos</w:t>
            </w:r>
          </w:p>
          <w:p w14:paraId="537644D2"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Como a equipe registra os riscos e qual membro da equipe faz isso</w:t>
            </w:r>
          </w:p>
        </w:tc>
      </w:tr>
      <w:tr w:rsidR="00404FF8" w:rsidRPr="00404FF8" w14:paraId="26F165C7" w14:textId="77777777" w:rsidTr="00470E87">
        <w:tc>
          <w:tcPr>
            <w:tcW w:w="1818" w:type="dxa"/>
            <w:shd w:val="clear" w:color="auto" w:fill="FFF2CC" w:themeFill="accent4" w:themeFillTint="33"/>
            <w:tcMar>
              <w:top w:w="144" w:type="dxa"/>
              <w:left w:w="144" w:type="dxa"/>
              <w:right w:w="115" w:type="dxa"/>
            </w:tcMar>
          </w:tcPr>
          <w:p w14:paraId="2643C52D" w14:textId="77777777" w:rsidR="00404FF8" w:rsidRPr="00404FF8" w:rsidRDefault="00404FF8" w:rsidP="00470E87">
            <w:pPr>
              <w:spacing w:after="160"/>
            </w:pPr>
            <w:r>
              <w:t>AVALIAÇÃO DE RISCO</w:t>
            </w:r>
          </w:p>
          <w:p w14:paraId="10F00453" w14:textId="77777777" w:rsidR="00404FF8" w:rsidRPr="00404FF8" w:rsidRDefault="00404FF8" w:rsidP="00470E87">
            <w:pPr>
              <w:spacing w:after="160"/>
              <w:rPr>
                <w:b/>
                <w:bCs/>
              </w:rPr>
            </w:pPr>
          </w:p>
        </w:tc>
        <w:tc>
          <w:tcPr>
            <w:tcW w:w="8458" w:type="dxa"/>
            <w:tcMar>
              <w:top w:w="144" w:type="dxa"/>
              <w:left w:w="144" w:type="dxa"/>
              <w:right w:w="115" w:type="dxa"/>
            </w:tcMar>
          </w:tcPr>
          <w:p w14:paraId="62E2A7BC"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Como a equipe realiza a avaliação de risco</w:t>
            </w:r>
          </w:p>
          <w:p w14:paraId="2C49D15B"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O que a equipe inclui na matriz de risco para determinar a gravidade do risco</w:t>
            </w:r>
          </w:p>
        </w:tc>
      </w:tr>
      <w:tr w:rsidR="00404FF8" w:rsidRPr="00404FF8" w14:paraId="68C0611A" w14:textId="77777777" w:rsidTr="00470E87">
        <w:tc>
          <w:tcPr>
            <w:tcW w:w="1818" w:type="dxa"/>
            <w:shd w:val="clear" w:color="auto" w:fill="FFF2CC" w:themeFill="accent4" w:themeFillTint="33"/>
            <w:tcMar>
              <w:top w:w="144" w:type="dxa"/>
              <w:left w:w="144" w:type="dxa"/>
              <w:right w:w="115" w:type="dxa"/>
            </w:tcMar>
          </w:tcPr>
          <w:p w14:paraId="15DA5558" w14:textId="77777777" w:rsidR="00404FF8" w:rsidRPr="00404FF8" w:rsidRDefault="00404FF8" w:rsidP="00470E87">
            <w:pPr>
              <w:spacing w:after="160"/>
            </w:pPr>
            <w:r>
              <w:t>RESPOSTA AO RISCO</w:t>
            </w:r>
          </w:p>
          <w:p w14:paraId="7408C078" w14:textId="77777777" w:rsidR="00404FF8" w:rsidRPr="00404FF8" w:rsidRDefault="00404FF8" w:rsidP="00470E87">
            <w:pPr>
              <w:spacing w:after="160"/>
              <w:rPr>
                <w:b/>
                <w:bCs/>
              </w:rPr>
            </w:pPr>
          </w:p>
        </w:tc>
        <w:tc>
          <w:tcPr>
            <w:tcW w:w="8458" w:type="dxa"/>
            <w:tcMar>
              <w:top w:w="144" w:type="dxa"/>
              <w:left w:w="144" w:type="dxa"/>
              <w:right w:w="115" w:type="dxa"/>
            </w:tcMar>
          </w:tcPr>
          <w:p w14:paraId="0ECCC1F2"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Uma descrição das várias maneiras pelas quais a equipe pode responder aos riscos</w:t>
            </w:r>
          </w:p>
          <w:p w14:paraId="60390840"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As possíveis respostas negativas ao risco</w:t>
            </w:r>
          </w:p>
          <w:p w14:paraId="06FE66F4"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As possíveis respostas positivas ao risco</w:t>
            </w:r>
          </w:p>
        </w:tc>
      </w:tr>
      <w:tr w:rsidR="00404FF8" w:rsidRPr="00404FF8" w14:paraId="631F8C11" w14:textId="77777777" w:rsidTr="00470E87">
        <w:tc>
          <w:tcPr>
            <w:tcW w:w="1818" w:type="dxa"/>
            <w:shd w:val="clear" w:color="auto" w:fill="FFF2CC" w:themeFill="accent4" w:themeFillTint="33"/>
            <w:tcMar>
              <w:top w:w="144" w:type="dxa"/>
              <w:left w:w="144" w:type="dxa"/>
              <w:right w:w="115" w:type="dxa"/>
            </w:tcMar>
          </w:tcPr>
          <w:p w14:paraId="375A00B5" w14:textId="77777777" w:rsidR="00404FF8" w:rsidRPr="00404FF8" w:rsidRDefault="00404FF8" w:rsidP="00470E87">
            <w:pPr>
              <w:spacing w:after="160"/>
            </w:pPr>
            <w:r>
              <w:t>MITIGAÇÃO DE RISCO</w:t>
            </w:r>
          </w:p>
          <w:p w14:paraId="12D9E690" w14:textId="77777777" w:rsidR="00404FF8" w:rsidRPr="00404FF8" w:rsidRDefault="00404FF8" w:rsidP="00470E87">
            <w:pPr>
              <w:spacing w:after="160"/>
              <w:rPr>
                <w:b/>
                <w:bCs/>
              </w:rPr>
            </w:pPr>
          </w:p>
        </w:tc>
        <w:tc>
          <w:tcPr>
            <w:tcW w:w="8458" w:type="dxa"/>
            <w:tcMar>
              <w:top w:w="144" w:type="dxa"/>
              <w:left w:w="144" w:type="dxa"/>
              <w:right w:w="115" w:type="dxa"/>
            </w:tcMar>
          </w:tcPr>
          <w:p w14:paraId="4C6EEEBD"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As duas fases do processo de mitigação de riscos:</w:t>
            </w:r>
          </w:p>
          <w:p w14:paraId="56C9ACFD" w14:textId="77777777" w:rsidR="00404FF8" w:rsidRPr="00404FF8" w:rsidRDefault="00404FF8"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Identificar as maneiras de reduzir a probabilidade ou o impacto de um evento de risco adverso</w:t>
            </w:r>
          </w:p>
          <w:p w14:paraId="11FE4812" w14:textId="77777777" w:rsidR="00404FF8" w:rsidRPr="00404FF8" w:rsidRDefault="00404FF8"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Criar um plano para lidar com o risco à medida que ele ocorre</w:t>
            </w:r>
          </w:p>
        </w:tc>
      </w:tr>
      <w:tr w:rsidR="00404FF8" w:rsidRPr="00404FF8" w14:paraId="3564FC5F" w14:textId="77777777" w:rsidTr="00470E87">
        <w:tc>
          <w:tcPr>
            <w:tcW w:w="1818" w:type="dxa"/>
            <w:shd w:val="clear" w:color="auto" w:fill="FFF2CC" w:themeFill="accent4" w:themeFillTint="33"/>
            <w:tcMar>
              <w:top w:w="144" w:type="dxa"/>
              <w:left w:w="144" w:type="dxa"/>
              <w:right w:w="115" w:type="dxa"/>
            </w:tcMar>
          </w:tcPr>
          <w:p w14:paraId="4C4D447D" w14:textId="77777777" w:rsidR="00404FF8" w:rsidRPr="00404FF8" w:rsidRDefault="00404FF8" w:rsidP="00470E87">
            <w:pPr>
              <w:spacing w:after="160"/>
            </w:pPr>
            <w:r>
              <w:t>MONITORAMENTO E RELATÓRIOS DE RISCOS</w:t>
            </w:r>
          </w:p>
        </w:tc>
        <w:tc>
          <w:tcPr>
            <w:tcW w:w="8458" w:type="dxa"/>
            <w:tcMar>
              <w:top w:w="144" w:type="dxa"/>
              <w:left w:w="144" w:type="dxa"/>
              <w:right w:w="115" w:type="dxa"/>
            </w:tcMar>
          </w:tcPr>
          <w:p w14:paraId="4B4940DB"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Os detalhes e as responsabilidades no registro de riscos do projeto</w:t>
            </w:r>
          </w:p>
          <w:p w14:paraId="5449FC68"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As responsabilidades pelo relatório periódico de riscos do projeto para as partes interessadas e líderes organizacionais</w:t>
            </w:r>
          </w:p>
        </w:tc>
      </w:tr>
    </w:tbl>
    <w:p w14:paraId="7E329323" w14:textId="77777777" w:rsidR="00404FF8" w:rsidRPr="00404FF8" w:rsidRDefault="00404FF8" w:rsidP="00404FF8">
      <w:pPr>
        <w:pStyle w:val="Heading1"/>
        <w:tabs>
          <w:tab w:val="left" w:pos="440"/>
        </w:tabs>
        <w:spacing w:before="76"/>
        <w:ind w:left="0"/>
      </w:pPr>
    </w:p>
    <w:p w14:paraId="7543A29E" w14:textId="77777777" w:rsidR="00404FF8" w:rsidRPr="00404FF8" w:rsidRDefault="00404FF8" w:rsidP="00404FF8">
      <w:pPr>
        <w:sectPr w:rsidR="00404FF8" w:rsidRPr="00404FF8" w:rsidSect="00404FF8">
          <w:pgSz w:w="12240" w:h="15840"/>
          <w:pgMar w:top="490" w:right="720" w:bottom="360" w:left="1008" w:header="490" w:footer="720" w:gutter="0"/>
          <w:cols w:space="720"/>
          <w:titlePg/>
          <w:docGrid w:linePitch="360"/>
        </w:sectPr>
      </w:pPr>
    </w:p>
    <w:p w14:paraId="3EC27FCF" w14:textId="77777777" w:rsidR="00404FF8" w:rsidRPr="00404FF8" w:rsidRDefault="00404FF8" w:rsidP="00696692">
      <w:pPr>
        <w:pStyle w:val="Heading1"/>
        <w:numPr>
          <w:ilvl w:val="0"/>
          <w:numId w:val="1"/>
        </w:numPr>
        <w:spacing w:line="240" w:lineRule="auto"/>
        <w:ind w:right="-198"/>
        <w:rPr>
          <w:szCs w:val="20"/>
        </w:rPr>
      </w:pPr>
      <w:bookmarkStart w:id="4" w:name="_Toc179915642"/>
      <w:r>
        <w:lastRenderedPageBreak/>
        <w:t>Estratégia de gerenciamento de riscos – Detalhes dos principais processos</w:t>
      </w:r>
      <w:bookmarkEnd w:id="4"/>
    </w:p>
    <w:p w14:paraId="46ADFE24" w14:textId="77777777" w:rsidR="00404FF8" w:rsidRPr="00404FF8" w:rsidRDefault="00404FF8" w:rsidP="00404FF8">
      <w:pPr>
        <w:pStyle w:val="Heading2"/>
        <w:ind w:left="1080"/>
      </w:pPr>
    </w:p>
    <w:p w14:paraId="1BFB9208" w14:textId="77777777" w:rsidR="00404FF8" w:rsidRPr="00404FF8" w:rsidRDefault="00404FF8" w:rsidP="00404FF8">
      <w:pPr>
        <w:pStyle w:val="Heading2"/>
        <w:numPr>
          <w:ilvl w:val="1"/>
          <w:numId w:val="1"/>
        </w:numPr>
      </w:pPr>
      <w:bookmarkStart w:id="5" w:name="_Toc179915643"/>
      <w:r>
        <w:t>Identificação de riscos</w:t>
      </w:r>
      <w:bookmarkEnd w:id="5"/>
    </w:p>
    <w:p w14:paraId="1D1E066A" w14:textId="77777777" w:rsidR="00404FF8" w:rsidRPr="00404FF8" w:rsidRDefault="00404FF8" w:rsidP="00404FF8">
      <w:pPr>
        <w:spacing w:after="0" w:line="360" w:lineRule="auto"/>
        <w:ind w:left="360"/>
        <w:rPr>
          <w:szCs w:val="20"/>
        </w:rPr>
      </w:pPr>
      <w:r>
        <w:t>Dê detalhes sobre o seguinte:</w:t>
      </w:r>
    </w:p>
    <w:p w14:paraId="23E8CB4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define o risco</w:t>
      </w:r>
    </w:p>
    <w:p w14:paraId="34CA3FAD"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identifica os riscos do projeto</w:t>
      </w:r>
    </w:p>
    <w:p w14:paraId="4DF9992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A designação de responsabilidade pela identificação de riscos</w:t>
      </w:r>
    </w:p>
    <w:p w14:paraId="7B745330"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a parte responsável identifica e registra os riscos e como essa parte determina quais detalhes incluir</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064020D7"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8A84E3A"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O gerente da reforma do centro atlético tem a responsabilidade geral de gerenciar o risco do projeto, incluindo o processo de identificação de riscos da equipe. </w:t>
            </w:r>
          </w:p>
          <w:p w14:paraId="2BCDCF3A"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A equipe identifica riscos em potencial ao analisar os registros de projetos de construção anteriores semelhantes, entrevistar os membros da equipe do projeto associados a projetos anteriores e fazer um brainstorming com os membros da equipe do projeto atual. </w:t>
            </w:r>
          </w:p>
          <w:p w14:paraId="1193BAD7"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A equipe identifica riscos em potencial antes do início do projeto, identifica novos riscos ao longo do projeto e continua a monitorar e ajustar a abordagem à avaliação e à resposta a riscos ao longo do projeto.</w:t>
            </w:r>
          </w:p>
          <w:p w14:paraId="6B738A9E"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Alguns riscos são inerentes ao próprio projeto, enquanto outros surgem com base em fatores externos que estão fora do controle da equipe. </w:t>
            </w:r>
          </w:p>
          <w:p w14:paraId="4A99B84C" w14:textId="4FC67BC3"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Ao longo do projeto, os membros da equipe devem levar quaisquer fatores de risco emergentes ao conhecimento do gerente da reforma do centro atlético. O gerente de projetos é responsável por registrar o risco e suas características específicas no registro de riscos do projeto. O registro de riscos do projeto inclui colunas/seções relativas: à data em que a equipe identifica o risco; à natureza do risco (ou seja, positivo ou negativo); à categoria de risco; à descrição do risco; à pontuação de gravidade do risco; ao acionador de risco; ao plano de mitigação/resposta; e ao membro da equipe do projeto "responsável" pelo risco. A equipe recebe um modelo do registro de riscos do projeto de nossa organização.</w:t>
            </w:r>
            <w:r w:rsidRPr="00404FF8">
              <w:rPr>
                <w:rFonts w:ascii="Century Gothic" w:hAnsi="Century Gothic"/>
                <w:sz w:val="21"/>
                <w:szCs w:val="21"/>
              </w:rPr>
              <w:br/>
            </w:r>
          </w:p>
        </w:tc>
      </w:tr>
    </w:tbl>
    <w:p w14:paraId="65389ACA" w14:textId="77777777" w:rsidR="00404FF8" w:rsidRPr="00404FF8" w:rsidRDefault="00404FF8" w:rsidP="00404FF8"/>
    <w:p w14:paraId="47972A8C"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0D481DAC" w14:textId="77777777" w:rsidR="00404FF8" w:rsidRPr="00404FF8" w:rsidRDefault="00404FF8" w:rsidP="00404FF8">
      <w:pPr>
        <w:pStyle w:val="Heading2"/>
        <w:numPr>
          <w:ilvl w:val="1"/>
          <w:numId w:val="1"/>
        </w:numPr>
      </w:pPr>
      <w:bookmarkStart w:id="6" w:name="_Toc179915644"/>
      <w:r>
        <w:lastRenderedPageBreak/>
        <w:t>Avaliação de risco</w:t>
      </w:r>
      <w:bookmarkEnd w:id="6"/>
    </w:p>
    <w:p w14:paraId="22A6F6AD" w14:textId="77777777" w:rsidR="00404FF8" w:rsidRPr="00404FF8" w:rsidRDefault="00404FF8" w:rsidP="00404FF8">
      <w:pPr>
        <w:spacing w:after="0" w:line="360" w:lineRule="auto"/>
        <w:ind w:left="360"/>
        <w:rPr>
          <w:szCs w:val="20"/>
        </w:rPr>
      </w:pPr>
      <w:r>
        <w:t>Dê detalhes sobre o seguinte:</w:t>
      </w:r>
    </w:p>
    <w:p w14:paraId="7A51FE3F"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avalia a probabilidade e o impacto potencial de um risco</w:t>
      </w:r>
    </w:p>
    <w:p w14:paraId="3693A7F4"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As áreas específicas de impacto que sua equipe avalia, ou seja, o custo, o escopo do programa, o cronograma e o desempenho/qualidade do produto final</w:t>
      </w:r>
    </w:p>
    <w:p w14:paraId="599F193A"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Os detalhes sobre qualquer matriz que sua equipe usa para pontuar a probabilidade e o impacto de um risco, incluindo os valores de pontuação que a matriz atribui a certos níveis de probabilidade e impacto</w:t>
      </w:r>
    </w:p>
    <w:p w14:paraId="47979AE4"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prioriza riscos com base em pontuações de risco</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58A4A0DF"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E1DE7FC" w14:textId="77777777" w:rsidR="00404FF8" w:rsidRPr="00404FF8" w:rsidRDefault="00404FF8" w:rsidP="00470E87">
            <w:pPr>
              <w:spacing w:line="276" w:lineRule="auto"/>
              <w:ind w:right="217"/>
              <w:rPr>
                <w:sz w:val="21"/>
                <w:szCs w:val="21"/>
              </w:rPr>
            </w:pPr>
            <w:r>
              <w:rPr>
                <w:sz w:val="21"/>
              </w:rPr>
              <w:t xml:space="preserve">Nossa equipe de projetos realiza a avaliação de risco ao determinar a probabilidade de que um risco em potencial possa ocorrer, bem como ao avaliar o possível impacto de tal risco. </w:t>
            </w:r>
          </w:p>
          <w:p w14:paraId="7C596923" w14:textId="77777777" w:rsidR="00404FF8" w:rsidRPr="00404FF8" w:rsidRDefault="00404FF8" w:rsidP="00470E87">
            <w:pPr>
              <w:spacing w:line="276" w:lineRule="auto"/>
              <w:ind w:right="217"/>
              <w:rPr>
                <w:sz w:val="21"/>
                <w:szCs w:val="21"/>
              </w:rPr>
            </w:pPr>
          </w:p>
          <w:p w14:paraId="0D236592" w14:textId="77777777" w:rsidR="00404FF8" w:rsidRPr="00404FF8" w:rsidRDefault="00404FF8" w:rsidP="00470E87">
            <w:pPr>
              <w:spacing w:line="276" w:lineRule="auto"/>
              <w:ind w:right="217"/>
              <w:rPr>
                <w:sz w:val="21"/>
                <w:szCs w:val="21"/>
              </w:rPr>
            </w:pPr>
            <w:r>
              <w:rPr>
                <w:sz w:val="21"/>
              </w:rPr>
              <w:t>A equipe usa uma matriz de risco para determinar a pontuação geral de gravidade. A fim de calcular a pontuação de gravidade de um risco, multiplicamos a probabilidade pelo impacto em potencial desse risco.</w:t>
            </w:r>
          </w:p>
          <w:p w14:paraId="21FC3D46" w14:textId="77777777" w:rsidR="00404FF8" w:rsidRPr="00404FF8" w:rsidRDefault="00404FF8" w:rsidP="00470E87">
            <w:pPr>
              <w:spacing w:line="276" w:lineRule="auto"/>
              <w:ind w:right="217"/>
              <w:rPr>
                <w:sz w:val="21"/>
                <w:szCs w:val="21"/>
              </w:rPr>
            </w:pPr>
          </w:p>
          <w:p w14:paraId="64C778D9" w14:textId="77777777" w:rsidR="00404FF8" w:rsidRPr="00404FF8" w:rsidRDefault="00404FF8" w:rsidP="00470E87">
            <w:pPr>
              <w:spacing w:line="276" w:lineRule="auto"/>
              <w:ind w:right="217"/>
              <w:rPr>
                <w:sz w:val="21"/>
                <w:szCs w:val="21"/>
              </w:rPr>
            </w:pPr>
            <w:r>
              <w:rPr>
                <w:sz w:val="21"/>
              </w:rPr>
              <w:t xml:space="preserve">A equipe do projeto usa a seguinte escala para avaliar a probabilidade de um risco: </w:t>
            </w:r>
            <w:r w:rsidRPr="00404FF8">
              <w:rPr>
                <w:sz w:val="21"/>
                <w:szCs w:val="21"/>
              </w:rPr>
              <w:br/>
            </w:r>
            <w:r>
              <w:rPr>
                <w:sz w:val="21"/>
              </w:rPr>
              <w:t xml:space="preserve">frequente – 5; provável – 4; ocasional – 3; raro– 2; improvável – 1. </w:t>
            </w:r>
            <w:r w:rsidRPr="00404FF8">
              <w:rPr>
                <w:sz w:val="21"/>
                <w:szCs w:val="21"/>
              </w:rPr>
              <w:br/>
            </w:r>
            <w:r>
              <w:rPr>
                <w:sz w:val="21"/>
              </w:rPr>
              <w:t>A equipe do projeto usa a seguinte escala para avaliar o impacto em potencial de um risco: catastrófico – 5; crítico – 4; moderado – 3; menor – 2; insignificante – 1.</w:t>
            </w:r>
          </w:p>
          <w:p w14:paraId="5374158A" w14:textId="77777777" w:rsidR="00404FF8" w:rsidRPr="00404FF8" w:rsidRDefault="00404FF8" w:rsidP="00470E87">
            <w:pPr>
              <w:spacing w:line="276" w:lineRule="auto"/>
              <w:ind w:right="217"/>
              <w:rPr>
                <w:sz w:val="21"/>
                <w:szCs w:val="21"/>
              </w:rPr>
            </w:pPr>
          </w:p>
          <w:p w14:paraId="276B40E0" w14:textId="01480C4D" w:rsidR="00404FF8" w:rsidRPr="00404FF8" w:rsidRDefault="00404FF8" w:rsidP="00470E87">
            <w:pPr>
              <w:spacing w:line="276" w:lineRule="auto"/>
              <w:ind w:right="217"/>
              <w:rPr>
                <w:sz w:val="21"/>
                <w:szCs w:val="21"/>
              </w:rPr>
            </w:pPr>
            <w:r>
              <w:rPr>
                <w:sz w:val="21"/>
              </w:rPr>
              <w:t>Ao avaliar o impacto em potencial de um risco, a equipe do projeto considera o seguinte: o custo; o escopo do programa; o cronograma do programa; e a qualidade geral do edifício após a conclusão.</w:t>
            </w:r>
            <w:r w:rsidRPr="00404FF8">
              <w:rPr>
                <w:sz w:val="21"/>
                <w:szCs w:val="21"/>
              </w:rPr>
              <w:br/>
            </w:r>
          </w:p>
        </w:tc>
      </w:tr>
    </w:tbl>
    <w:p w14:paraId="3EBC8080" w14:textId="77777777" w:rsidR="00404FF8" w:rsidRPr="00404FF8" w:rsidRDefault="00404FF8" w:rsidP="00404FF8"/>
    <w:p w14:paraId="609A8125"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22594FB2" w14:textId="77777777" w:rsidR="00404FF8" w:rsidRPr="00404FF8" w:rsidRDefault="00404FF8" w:rsidP="00404FF8">
      <w:pPr>
        <w:pStyle w:val="Heading2"/>
        <w:numPr>
          <w:ilvl w:val="1"/>
          <w:numId w:val="1"/>
        </w:numPr>
      </w:pPr>
      <w:bookmarkStart w:id="7" w:name="_Toc179915645"/>
      <w:r>
        <w:lastRenderedPageBreak/>
        <w:t>Resposta ao risco</w:t>
      </w:r>
      <w:bookmarkEnd w:id="7"/>
    </w:p>
    <w:p w14:paraId="57531EAD" w14:textId="77777777" w:rsidR="00404FF8" w:rsidRPr="00404FF8" w:rsidRDefault="00404FF8" w:rsidP="00404FF8">
      <w:pPr>
        <w:spacing w:after="0" w:line="360" w:lineRule="auto"/>
        <w:ind w:left="360"/>
        <w:rPr>
          <w:szCs w:val="20"/>
        </w:rPr>
      </w:pPr>
      <w:r>
        <w:t>Dê detalhes sobre o seguinte:</w:t>
      </w:r>
    </w:p>
    <w:p w14:paraId="2ACCC9D6"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As várias maneiras pelas quais sua equipe pode responder aos riscos que identifica na fase de avaliação, por exemplo, implementar um plano de prevenção ou mitigação, compartilhar o risco com a seguradora, não fazer nada</w:t>
      </w:r>
    </w:p>
    <w:p w14:paraId="0D67DB4E"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avalia o custo e o benefício das atividades de prevenção e mitigação de riscos</w:t>
      </w:r>
    </w:p>
    <w:p w14:paraId="6454FA87"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atribui propriedade e responsabilidade por cada atividade no plano de mitigação</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090FE1D2"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B1BF9EA" w14:textId="77777777" w:rsidR="00404FF8" w:rsidRPr="00404FF8" w:rsidRDefault="00404FF8" w:rsidP="00470E87">
            <w:pPr>
              <w:spacing w:line="276" w:lineRule="auto"/>
              <w:ind w:right="217"/>
              <w:rPr>
                <w:sz w:val="21"/>
                <w:szCs w:val="21"/>
              </w:rPr>
            </w:pPr>
            <w:r>
              <w:rPr>
                <w:sz w:val="21"/>
              </w:rPr>
              <w:t>Nossa equipe de projetos responde a cada risco de uma das seguintes maneiras:</w:t>
            </w:r>
            <w:r w:rsidRPr="00404FF8">
              <w:rPr>
                <w:sz w:val="21"/>
                <w:szCs w:val="21"/>
              </w:rPr>
              <w:br/>
            </w:r>
          </w:p>
          <w:p w14:paraId="6B4F5CEC" w14:textId="77777777" w:rsidR="00404FF8" w:rsidRPr="00404FF8" w:rsidRDefault="00404FF8" w:rsidP="00470E87">
            <w:pPr>
              <w:spacing w:after="120" w:line="360" w:lineRule="auto"/>
              <w:ind w:right="216"/>
              <w:rPr>
                <w:b/>
                <w:bCs/>
                <w:sz w:val="21"/>
                <w:szCs w:val="21"/>
                <w:u w:val="single"/>
              </w:rPr>
            </w:pPr>
            <w:r>
              <w:rPr>
                <w:b/>
                <w:sz w:val="21"/>
                <w:u w:val="single"/>
              </w:rPr>
              <w:t>RISCOS NEGATIVOS:</w:t>
            </w:r>
          </w:p>
          <w:p w14:paraId="5EACBE8C" w14:textId="77777777" w:rsidR="00404FF8" w:rsidRPr="00404FF8" w:rsidRDefault="00404FF8" w:rsidP="00470E87">
            <w:pPr>
              <w:spacing w:after="120" w:line="360" w:lineRule="auto"/>
              <w:ind w:right="216"/>
              <w:rPr>
                <w:sz w:val="21"/>
                <w:szCs w:val="21"/>
              </w:rPr>
            </w:pPr>
            <w:r>
              <w:rPr>
                <w:b/>
                <w:sz w:val="21"/>
              </w:rPr>
              <w:t xml:space="preserve">Evite: </w:t>
            </w:r>
            <w:r w:rsidRPr="00404FF8">
              <w:rPr>
                <w:sz w:val="21"/>
                <w:szCs w:val="21"/>
              </w:rPr>
              <w:t>alterar o projeto — o escopo, os objetivos etc. — para evitar totalmente o risco.</w:t>
            </w:r>
          </w:p>
          <w:p w14:paraId="2416E198" w14:textId="77777777" w:rsidR="00404FF8" w:rsidRPr="00404FF8" w:rsidRDefault="00404FF8" w:rsidP="00470E87">
            <w:pPr>
              <w:spacing w:after="120" w:line="360" w:lineRule="auto"/>
              <w:ind w:right="216"/>
              <w:rPr>
                <w:sz w:val="21"/>
                <w:szCs w:val="21"/>
              </w:rPr>
            </w:pPr>
            <w:r>
              <w:rPr>
                <w:b/>
                <w:sz w:val="21"/>
              </w:rPr>
              <w:t xml:space="preserve">Mitigue: </w:t>
            </w:r>
            <w:r w:rsidRPr="00404FF8">
              <w:rPr>
                <w:sz w:val="21"/>
                <w:szCs w:val="21"/>
              </w:rPr>
              <w:t>tome medidas para reduzir a probabilidade ou o impacto do risco.</w:t>
            </w:r>
          </w:p>
          <w:p w14:paraId="1CD94ACE" w14:textId="77777777" w:rsidR="00404FF8" w:rsidRPr="00404FF8" w:rsidRDefault="00404FF8" w:rsidP="00470E87">
            <w:pPr>
              <w:spacing w:after="120" w:line="360" w:lineRule="auto"/>
              <w:ind w:right="216"/>
              <w:rPr>
                <w:sz w:val="21"/>
                <w:szCs w:val="21"/>
              </w:rPr>
            </w:pPr>
            <w:r w:rsidRPr="00404FF8">
              <w:rPr>
                <w:sz w:val="21"/>
                <w:szCs w:val="21"/>
              </w:rPr>
              <w:t>Transfira: transfira o impacto do risco para terceiros, por exemplo, para um contratado ou para uma seguradora por meio da compra de seguros.</w:t>
            </w:r>
          </w:p>
          <w:p w14:paraId="5717785B" w14:textId="77777777" w:rsidR="00404FF8" w:rsidRPr="00404FF8" w:rsidRDefault="00404FF8" w:rsidP="00470E87">
            <w:pPr>
              <w:spacing w:after="120" w:line="360" w:lineRule="auto"/>
              <w:ind w:right="216"/>
              <w:rPr>
                <w:sz w:val="21"/>
                <w:szCs w:val="21"/>
              </w:rPr>
            </w:pPr>
            <w:r>
              <w:rPr>
                <w:b/>
                <w:sz w:val="21"/>
              </w:rPr>
              <w:t xml:space="preserve">Encaminhe: </w:t>
            </w:r>
            <w:r w:rsidRPr="00404FF8">
              <w:rPr>
                <w:sz w:val="21"/>
                <w:szCs w:val="21"/>
              </w:rPr>
              <w:t>verifique se os líderes da organização entenderam como um todo o risco específico; dessa forma, eles podem tomar outras medidas, se necessário.</w:t>
            </w:r>
          </w:p>
          <w:p w14:paraId="3A712BC0" w14:textId="77777777" w:rsidR="00404FF8" w:rsidRPr="00404FF8" w:rsidRDefault="00404FF8" w:rsidP="00470E87">
            <w:pPr>
              <w:spacing w:after="120" w:line="360" w:lineRule="auto"/>
              <w:ind w:right="216"/>
              <w:rPr>
                <w:sz w:val="21"/>
                <w:szCs w:val="21"/>
              </w:rPr>
            </w:pPr>
            <w:r>
              <w:rPr>
                <w:b/>
                <w:sz w:val="21"/>
              </w:rPr>
              <w:t xml:space="preserve">Aceite: </w:t>
            </w:r>
            <w:r w:rsidRPr="00404FF8">
              <w:rPr>
                <w:sz w:val="21"/>
                <w:szCs w:val="21"/>
              </w:rPr>
              <w:t>reconheça o risco, mas não faça mudanças. Essa resposta pode ser apropriada para riscos improváveis, riscos muito pequenos ou riscos que você não pode prevenir ou mitigar sem incorrer em custos proibitivos.</w:t>
            </w:r>
            <w:r w:rsidRPr="00404FF8">
              <w:rPr>
                <w:sz w:val="21"/>
                <w:szCs w:val="21"/>
              </w:rPr>
              <w:br/>
            </w:r>
          </w:p>
          <w:p w14:paraId="22A845C9" w14:textId="77777777" w:rsidR="00404FF8" w:rsidRPr="00404FF8" w:rsidRDefault="00404FF8" w:rsidP="00470E87">
            <w:pPr>
              <w:spacing w:after="120" w:line="360" w:lineRule="auto"/>
              <w:ind w:right="216"/>
              <w:rPr>
                <w:b/>
                <w:bCs/>
                <w:sz w:val="21"/>
                <w:szCs w:val="21"/>
                <w:u w:val="single"/>
              </w:rPr>
            </w:pPr>
            <w:r>
              <w:rPr>
                <w:b/>
                <w:sz w:val="21"/>
                <w:u w:val="single"/>
              </w:rPr>
              <w:t>RISCOS POSITIVOS:</w:t>
            </w:r>
          </w:p>
          <w:p w14:paraId="2C89EC1D" w14:textId="77777777" w:rsidR="00404FF8" w:rsidRPr="00404FF8" w:rsidRDefault="00404FF8" w:rsidP="00470E87">
            <w:pPr>
              <w:spacing w:after="120" w:line="360" w:lineRule="auto"/>
              <w:ind w:right="216"/>
              <w:rPr>
                <w:sz w:val="21"/>
                <w:szCs w:val="21"/>
              </w:rPr>
            </w:pPr>
            <w:r>
              <w:rPr>
                <w:b/>
                <w:sz w:val="21"/>
              </w:rPr>
              <w:t xml:space="preserve">Explore: </w:t>
            </w:r>
            <w:r w:rsidRPr="00404FF8">
              <w:rPr>
                <w:sz w:val="21"/>
                <w:szCs w:val="21"/>
              </w:rPr>
              <w:t>faça mudanças para aproveitar o risco ou a oportunidade positiva.</w:t>
            </w:r>
          </w:p>
          <w:p w14:paraId="4233E1F0" w14:textId="77777777" w:rsidR="00404FF8" w:rsidRPr="00404FF8" w:rsidRDefault="00404FF8" w:rsidP="00470E87">
            <w:pPr>
              <w:spacing w:after="120" w:line="360" w:lineRule="auto"/>
              <w:ind w:right="216"/>
              <w:rPr>
                <w:sz w:val="21"/>
                <w:szCs w:val="21"/>
              </w:rPr>
            </w:pPr>
            <w:r>
              <w:rPr>
                <w:b/>
                <w:sz w:val="21"/>
              </w:rPr>
              <w:t xml:space="preserve">Compartilhe: </w:t>
            </w:r>
            <w:r w:rsidRPr="00404FF8">
              <w:rPr>
                <w:sz w:val="21"/>
                <w:szCs w:val="21"/>
              </w:rPr>
              <w:t>adicione um parceiro para obter o risco ou oportunidade positiva.</w:t>
            </w:r>
          </w:p>
          <w:p w14:paraId="5B6F8003" w14:textId="77777777" w:rsidR="00404FF8" w:rsidRPr="00404FF8" w:rsidRDefault="00404FF8" w:rsidP="00470E87">
            <w:pPr>
              <w:spacing w:after="120" w:line="360" w:lineRule="auto"/>
              <w:ind w:right="216"/>
              <w:rPr>
                <w:sz w:val="21"/>
                <w:szCs w:val="21"/>
              </w:rPr>
            </w:pPr>
            <w:r>
              <w:rPr>
                <w:b/>
                <w:sz w:val="21"/>
              </w:rPr>
              <w:t>Aprimore:</w:t>
            </w:r>
            <w:r w:rsidRPr="00404FF8">
              <w:rPr>
                <w:sz w:val="21"/>
                <w:szCs w:val="21"/>
              </w:rPr>
              <w:t xml:space="preserve"> trabalhe para aumentar a probabilidade de a oportunidade ocorrer.</w:t>
            </w:r>
          </w:p>
          <w:p w14:paraId="5F8EEC66" w14:textId="77777777" w:rsidR="00404FF8" w:rsidRPr="00404FF8" w:rsidRDefault="00404FF8" w:rsidP="00470E87">
            <w:pPr>
              <w:spacing w:line="276" w:lineRule="auto"/>
              <w:ind w:right="217"/>
              <w:rPr>
                <w:sz w:val="21"/>
                <w:szCs w:val="21"/>
              </w:rPr>
            </w:pPr>
          </w:p>
        </w:tc>
      </w:tr>
    </w:tbl>
    <w:p w14:paraId="4156E3D2" w14:textId="77777777" w:rsidR="00404FF8" w:rsidRPr="00404FF8" w:rsidRDefault="00404FF8" w:rsidP="00404FF8"/>
    <w:p w14:paraId="3D6EC169"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5CFEB5FB" w14:textId="77777777" w:rsidR="00404FF8" w:rsidRPr="00404FF8" w:rsidRDefault="00404FF8" w:rsidP="00404FF8">
      <w:pPr>
        <w:pStyle w:val="Heading2"/>
        <w:numPr>
          <w:ilvl w:val="1"/>
          <w:numId w:val="1"/>
        </w:numPr>
      </w:pPr>
      <w:bookmarkStart w:id="8" w:name="_Toc179915646"/>
      <w:r>
        <w:lastRenderedPageBreak/>
        <w:t>Mitigação de risco</w:t>
      </w:r>
      <w:bookmarkEnd w:id="8"/>
    </w:p>
    <w:p w14:paraId="32983A0C" w14:textId="77777777" w:rsidR="00404FF8" w:rsidRPr="00404FF8" w:rsidRDefault="00404FF8" w:rsidP="00404FF8">
      <w:pPr>
        <w:spacing w:after="0" w:line="360" w:lineRule="auto"/>
        <w:ind w:left="360"/>
        <w:rPr>
          <w:szCs w:val="20"/>
        </w:rPr>
      </w:pPr>
      <w:r>
        <w:t>Dê detalhes sobre o seguinte:</w:t>
      </w:r>
    </w:p>
    <w:p w14:paraId="14F7AC5D"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planeja reduzir a probabilidade ou o impacto da ocorrência de cada risco adverso</w:t>
      </w:r>
    </w:p>
    <w:p w14:paraId="7C9C22A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monitora a eficácia das atividades de mitigação</w:t>
      </w:r>
    </w:p>
    <w:p w14:paraId="0CE97932"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analisa as atividades de mitigação quando necessário</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5290C95B"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73DB2CA2" w14:textId="77777777" w:rsidR="00404FF8" w:rsidRPr="00404FF8" w:rsidRDefault="00404FF8" w:rsidP="00470E87">
            <w:pPr>
              <w:spacing w:after="120" w:line="276" w:lineRule="auto"/>
              <w:ind w:right="217"/>
              <w:rPr>
                <w:sz w:val="21"/>
                <w:szCs w:val="21"/>
              </w:rPr>
            </w:pPr>
            <w:r>
              <w:rPr>
                <w:sz w:val="21"/>
              </w:rPr>
              <w:t>Nosso processo de mitigação de riscos tem duas fases:</w:t>
            </w:r>
          </w:p>
          <w:p w14:paraId="3A4C28E8" w14:textId="77777777" w:rsidR="00404FF8" w:rsidRPr="00404FF8" w:rsidRDefault="00404FF8" w:rsidP="00470E87">
            <w:pPr>
              <w:pStyle w:val="ListParagraph"/>
              <w:numPr>
                <w:ilvl w:val="0"/>
                <w:numId w:val="22"/>
              </w:numPr>
              <w:spacing w:after="120" w:line="276" w:lineRule="auto"/>
              <w:ind w:right="216"/>
              <w:contextualSpacing w:val="0"/>
              <w:rPr>
                <w:rFonts w:ascii="Century Gothic" w:hAnsi="Century Gothic"/>
                <w:sz w:val="21"/>
                <w:szCs w:val="21"/>
              </w:rPr>
            </w:pPr>
            <w:r>
              <w:rPr>
                <w:rFonts w:ascii="Century Gothic" w:hAnsi="Century Gothic"/>
                <w:sz w:val="21"/>
              </w:rPr>
              <w:t xml:space="preserve">Identificar as atividades e as etapas para reduzir a probabilidade ou o impacto de um evento de risco adverso </w:t>
            </w:r>
          </w:p>
          <w:p w14:paraId="16CA0F0C" w14:textId="77777777" w:rsidR="00404FF8" w:rsidRPr="00404FF8" w:rsidRDefault="00404FF8" w:rsidP="00470E87">
            <w:pPr>
              <w:pStyle w:val="ListParagraph"/>
              <w:numPr>
                <w:ilvl w:val="0"/>
                <w:numId w:val="22"/>
              </w:numPr>
              <w:spacing w:after="120" w:line="276" w:lineRule="auto"/>
              <w:ind w:right="216"/>
              <w:contextualSpacing w:val="0"/>
              <w:rPr>
                <w:rFonts w:ascii="Century Gothic" w:hAnsi="Century Gothic"/>
                <w:sz w:val="21"/>
                <w:szCs w:val="21"/>
              </w:rPr>
            </w:pPr>
            <w:r>
              <w:rPr>
                <w:rFonts w:ascii="Century Gothic" w:hAnsi="Century Gothic"/>
                <w:sz w:val="21"/>
              </w:rPr>
              <w:t xml:space="preserve">Criar um plano para lidar com o risco à medida que ele ocorre </w:t>
            </w:r>
          </w:p>
          <w:p w14:paraId="60AFECC4" w14:textId="77777777" w:rsidR="00404FF8" w:rsidRPr="00404FF8" w:rsidRDefault="00404FF8" w:rsidP="00470E87">
            <w:pPr>
              <w:spacing w:after="120" w:line="276" w:lineRule="auto"/>
              <w:ind w:right="217"/>
              <w:rPr>
                <w:sz w:val="21"/>
                <w:szCs w:val="21"/>
              </w:rPr>
            </w:pPr>
          </w:p>
          <w:p w14:paraId="581AF7E3" w14:textId="77777777" w:rsidR="00404FF8" w:rsidRPr="00404FF8" w:rsidRDefault="00404FF8" w:rsidP="00470E87">
            <w:pPr>
              <w:spacing w:after="120" w:line="276" w:lineRule="auto"/>
              <w:ind w:right="217"/>
              <w:rPr>
                <w:sz w:val="21"/>
                <w:szCs w:val="21"/>
              </w:rPr>
            </w:pPr>
            <w:r>
              <w:rPr>
                <w:sz w:val="21"/>
              </w:rPr>
              <w:t>Tomar medidas para reduzir a probabilidade de um evento adverso pode ser mais eficaz e econômico do que lidar com as consequências desse evento. Ainda assim, os custos de prevenção ou mitigação de certos riscos podem ser proibitivos. Nossa equipe de projeto deve documentar as atividades de prevenção e mitigação no registro de riscos do projeto de reforma do centro atlético e revisar essas informações regularmente.</w:t>
            </w:r>
          </w:p>
          <w:p w14:paraId="1DA4B3C2" w14:textId="77777777" w:rsidR="00404FF8" w:rsidRPr="00404FF8" w:rsidRDefault="00404FF8" w:rsidP="00470E87">
            <w:pPr>
              <w:spacing w:line="276" w:lineRule="auto"/>
              <w:ind w:right="217"/>
              <w:rPr>
                <w:sz w:val="21"/>
                <w:szCs w:val="21"/>
              </w:rPr>
            </w:pPr>
          </w:p>
        </w:tc>
      </w:tr>
    </w:tbl>
    <w:p w14:paraId="17898486" w14:textId="77777777" w:rsidR="00404FF8" w:rsidRPr="00404FF8" w:rsidRDefault="00404FF8" w:rsidP="00404FF8"/>
    <w:p w14:paraId="11ADC1B4"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51ECD2A2" w14:textId="77777777" w:rsidR="00404FF8" w:rsidRPr="00404FF8" w:rsidRDefault="00404FF8" w:rsidP="00404FF8">
      <w:pPr>
        <w:pStyle w:val="Heading2"/>
        <w:numPr>
          <w:ilvl w:val="1"/>
          <w:numId w:val="1"/>
        </w:numPr>
      </w:pPr>
      <w:bookmarkStart w:id="9" w:name="_Toc179915647"/>
      <w:r>
        <w:lastRenderedPageBreak/>
        <w:t>Monitoramento e relatórios de riscos</w:t>
      </w:r>
      <w:bookmarkEnd w:id="9"/>
    </w:p>
    <w:p w14:paraId="05596C31" w14:textId="77777777" w:rsidR="00404FF8" w:rsidRPr="00404FF8" w:rsidRDefault="00404FF8" w:rsidP="00404FF8">
      <w:pPr>
        <w:spacing w:after="0" w:line="360" w:lineRule="auto"/>
        <w:ind w:left="360"/>
        <w:rPr>
          <w:szCs w:val="20"/>
        </w:rPr>
      </w:pPr>
      <w:r>
        <w:t>Dê detalhes sobre o seguinte:</w:t>
      </w:r>
    </w:p>
    <w:p w14:paraId="52985763"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monitora os riscos e as atividades da equipe e os relata às partes interessadas do projeto e aos líderes organizacionais</w:t>
      </w:r>
    </w:p>
    <w:p w14:paraId="395D44A9"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Matrizes/registro de riscos planejados pela sua equipe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32A77EB0"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A1FDD1D" w14:textId="77777777" w:rsidR="00404FF8" w:rsidRPr="00404FF8" w:rsidRDefault="00404FF8" w:rsidP="00470E87">
            <w:pPr>
              <w:spacing w:line="276" w:lineRule="auto"/>
              <w:ind w:right="217"/>
              <w:rPr>
                <w:sz w:val="21"/>
                <w:szCs w:val="21"/>
              </w:rPr>
            </w:pPr>
            <w:r>
              <w:rPr>
                <w:sz w:val="21"/>
              </w:rPr>
              <w:t>Antes do início do projeto, a equipe começa a registrar possíveis riscos no registro da reforma do centro atlético. A equipe continua adicionando riscos ao registro e ajustando detalhes sobre os riscos em andamento ao longo do projeto. A equipe recebe um modelo para o registro de riscos do projeto.</w:t>
            </w:r>
          </w:p>
          <w:p w14:paraId="43727395" w14:textId="77777777" w:rsidR="00404FF8" w:rsidRPr="00404FF8" w:rsidRDefault="00404FF8" w:rsidP="00470E87">
            <w:pPr>
              <w:spacing w:line="276" w:lineRule="auto"/>
              <w:ind w:right="217"/>
              <w:rPr>
                <w:sz w:val="21"/>
                <w:szCs w:val="21"/>
              </w:rPr>
            </w:pPr>
          </w:p>
          <w:p w14:paraId="18C8F100" w14:textId="77777777" w:rsidR="00404FF8" w:rsidRPr="00404FF8" w:rsidRDefault="00404FF8" w:rsidP="00470E87">
            <w:pPr>
              <w:spacing w:line="276" w:lineRule="auto"/>
              <w:ind w:right="217"/>
              <w:rPr>
                <w:sz w:val="21"/>
                <w:szCs w:val="21"/>
              </w:rPr>
            </w:pPr>
            <w:r>
              <w:rPr>
                <w:sz w:val="21"/>
              </w:rPr>
              <w:t>A equipe do projeto ou o gerente de projeto tem autoridade para criar e pôr em prática imediatamente planos de contingência para riscos prioritários à medida que os eventos ocorrem.</w:t>
            </w:r>
          </w:p>
          <w:p w14:paraId="6FD2469E" w14:textId="77777777" w:rsidR="00404FF8" w:rsidRPr="00404FF8" w:rsidRDefault="00404FF8" w:rsidP="00470E87">
            <w:pPr>
              <w:spacing w:line="276" w:lineRule="auto"/>
              <w:ind w:right="217"/>
              <w:rPr>
                <w:sz w:val="21"/>
                <w:szCs w:val="21"/>
              </w:rPr>
            </w:pPr>
          </w:p>
          <w:p w14:paraId="70EC0F63" w14:textId="23695E62" w:rsidR="00404FF8" w:rsidRPr="00404FF8" w:rsidRDefault="00404FF8" w:rsidP="00470E87">
            <w:pPr>
              <w:spacing w:line="276" w:lineRule="auto"/>
              <w:ind w:right="217"/>
              <w:rPr>
                <w:sz w:val="21"/>
                <w:szCs w:val="21"/>
              </w:rPr>
            </w:pPr>
            <w:r>
              <w:rPr>
                <w:sz w:val="21"/>
              </w:rPr>
              <w:t>O gerente de projetos é responsável por relatar periodicamente às partes interessadas e aos líderes organizacionais sobre o status e o progresso (bem como sobre questões relacionadas) ao projeto de reforma do centro atlético.</w:t>
            </w:r>
          </w:p>
          <w:p w14:paraId="2B1729B3" w14:textId="77777777" w:rsidR="00404FF8" w:rsidRPr="00404FF8" w:rsidRDefault="00404FF8" w:rsidP="00470E87">
            <w:pPr>
              <w:spacing w:line="276" w:lineRule="auto"/>
              <w:ind w:right="217"/>
              <w:rPr>
                <w:sz w:val="21"/>
                <w:szCs w:val="21"/>
              </w:rPr>
            </w:pPr>
          </w:p>
        </w:tc>
      </w:tr>
    </w:tbl>
    <w:p w14:paraId="5EB3E46D" w14:textId="77777777" w:rsidR="00404FF8" w:rsidRPr="00404FF8" w:rsidRDefault="00404FF8" w:rsidP="00404FF8"/>
    <w:p w14:paraId="364F162B" w14:textId="77777777" w:rsidR="00404FF8" w:rsidRPr="00404FF8" w:rsidRDefault="00404FF8" w:rsidP="00404FF8">
      <w:pPr>
        <w:spacing w:line="240" w:lineRule="auto"/>
        <w:rPr>
          <w:szCs w:val="20"/>
        </w:rPr>
        <w:sectPr w:rsidR="00404FF8" w:rsidRPr="00404FF8" w:rsidSect="00404FF8">
          <w:pgSz w:w="12240" w:h="15840"/>
          <w:pgMar w:top="1210" w:right="720" w:bottom="950" w:left="1008" w:header="490" w:footer="720" w:gutter="0"/>
          <w:cols w:space="720"/>
          <w:titlePg/>
          <w:docGrid w:linePitch="360"/>
        </w:sectPr>
      </w:pPr>
      <w:bookmarkStart w:id="10" w:name="_Hlk536359931"/>
    </w:p>
    <w:bookmarkEnd w:id="10"/>
    <w:tbl>
      <w:tblPr>
        <w:tblStyle w:val="TableGrid"/>
        <w:tblW w:w="99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404FF8" w:rsidRPr="00404FF8" w14:paraId="2505BA61" w14:textId="77777777" w:rsidTr="00DA1410">
        <w:trPr>
          <w:trHeight w:val="3002"/>
        </w:trPr>
        <w:tc>
          <w:tcPr>
            <w:tcW w:w="9900" w:type="dxa"/>
          </w:tcPr>
          <w:p w14:paraId="13125108" w14:textId="77777777" w:rsidR="00404FF8" w:rsidRPr="00404FF8" w:rsidRDefault="00404FF8" w:rsidP="00470E87">
            <w:pPr>
              <w:jc w:val="center"/>
              <w:rPr>
                <w:b/>
              </w:rPr>
            </w:pPr>
          </w:p>
          <w:p w14:paraId="40BB587A" w14:textId="77777777" w:rsidR="00404FF8" w:rsidRPr="00404FF8" w:rsidRDefault="00404FF8" w:rsidP="00470E87">
            <w:pPr>
              <w:jc w:val="center"/>
              <w:rPr>
                <w:b/>
              </w:rPr>
            </w:pPr>
            <w:r>
              <w:rPr>
                <w:b/>
              </w:rPr>
              <w:t>AVISO DE ISENÇÃO DE RESPONSABILIDADE</w:t>
            </w:r>
          </w:p>
          <w:p w14:paraId="6E3E1F7A" w14:textId="77777777" w:rsidR="00404FF8" w:rsidRPr="00404FF8" w:rsidRDefault="00404FF8" w:rsidP="00470E87"/>
          <w:p w14:paraId="604A7F62" w14:textId="77777777" w:rsidR="00404FF8" w:rsidRPr="00404FF8" w:rsidRDefault="00404FF8" w:rsidP="00DA1410">
            <w:pPr>
              <w:spacing w:line="276" w:lineRule="auto"/>
              <w:ind w:right="-120"/>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7CBE4AA" w14:textId="77777777" w:rsidR="00404FF8" w:rsidRPr="00404FF8" w:rsidRDefault="00404FF8" w:rsidP="00404FF8">
      <w:pPr>
        <w:spacing w:line="240" w:lineRule="auto"/>
        <w:rPr>
          <w:szCs w:val="20"/>
        </w:rPr>
      </w:pPr>
    </w:p>
    <w:sectPr w:rsidR="00404FF8" w:rsidRPr="00404FF8" w:rsidSect="00C805C2">
      <w:headerReference w:type="even" r:id="rId16"/>
      <w:headerReference w:type="default" r:id="rId17"/>
      <w:footerReference w:type="even" r:id="rId18"/>
      <w:footerReference w:type="default" r:id="rId19"/>
      <w:headerReference w:type="first" r:id="rId20"/>
      <w:footerReference w:type="first" r:id="rId2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B4272" w14:textId="77777777" w:rsidR="004305A9" w:rsidRPr="00404FF8" w:rsidRDefault="004305A9" w:rsidP="00480F66">
      <w:pPr>
        <w:spacing w:after="0" w:line="240" w:lineRule="auto"/>
      </w:pPr>
      <w:r w:rsidRPr="00404FF8">
        <w:separator/>
      </w:r>
    </w:p>
  </w:endnote>
  <w:endnote w:type="continuationSeparator" w:id="0">
    <w:p w14:paraId="0089ACB8" w14:textId="77777777" w:rsidR="004305A9" w:rsidRPr="00404FF8" w:rsidRDefault="004305A9" w:rsidP="00480F66">
      <w:pPr>
        <w:spacing w:after="0" w:line="240" w:lineRule="auto"/>
      </w:pPr>
      <w:r w:rsidRPr="00404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8609" w14:textId="77777777" w:rsidR="00404FF8" w:rsidRDefault="00404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A6FA" w14:textId="77777777" w:rsidR="00404FF8" w:rsidRPr="00404FF8" w:rsidRDefault="00404FF8" w:rsidP="00770091">
    <w:pPr>
      <w:pStyle w:val="Footer"/>
      <w:tabs>
        <w:tab w:val="clear" w:pos="9360"/>
        <w:tab w:val="right" w:pos="10440"/>
      </w:tabs>
      <w:spacing w:line="360" w:lineRule="auto"/>
    </w:pPr>
    <w:r w:rsidRPr="00404FF8">
      <w:rPr>
        <w:bCs/>
      </w:rPr>
      <w:tab/>
    </w:r>
    <w:r w:rsidRPr="00404FF8">
      <w:rPr>
        <w:bCs/>
      </w:rPr>
      <w:tab/>
    </w:r>
    <w:r>
      <w:t xml:space="preserve">Página </w:t>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9B1C" w14:textId="77777777" w:rsidR="00404FF8" w:rsidRPr="00404FF8" w:rsidRDefault="00404FF8" w:rsidP="00C805C2">
    <w:pPr>
      <w:pStyle w:val="Footer"/>
      <w:tabs>
        <w:tab w:val="clear" w:pos="9360"/>
        <w:tab w:val="right" w:pos="10440"/>
      </w:tabs>
      <w:spacing w:line="360" w:lineRule="auto"/>
      <w:rPr>
        <w:bCs/>
      </w:rPr>
    </w:pPr>
    <w:r w:rsidRPr="00404FF8">
      <w:rPr>
        <w:bCs/>
      </w:rPr>
      <w:tab/>
    </w:r>
    <w:r w:rsidRPr="00404FF8">
      <w:rPr>
        <w:bCs/>
      </w:rPr>
      <w:tab/>
    </w:r>
    <w:r>
      <w:t xml:space="preserve">Página </w:t>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6E75" w14:textId="77777777" w:rsidR="00404FF8" w:rsidRDefault="00404F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404FF8" w:rsidRDefault="006C6E43" w:rsidP="00770091">
    <w:pPr>
      <w:pStyle w:val="Footer"/>
      <w:tabs>
        <w:tab w:val="clear" w:pos="9360"/>
        <w:tab w:val="right" w:pos="10440"/>
      </w:tabs>
      <w:spacing w:line="360" w:lineRule="auto"/>
    </w:pPr>
    <w:r w:rsidRPr="00404FF8">
      <w:rPr>
        <w:bCs/>
      </w:rPr>
      <w:tab/>
    </w:r>
    <w:r w:rsidRPr="00404FF8">
      <w:rPr>
        <w:bCs/>
      </w:rPr>
      <w:tab/>
    </w:r>
    <w:r>
      <w:t xml:space="preserve">Página </w:t>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8BF1" w14:textId="77777777" w:rsidR="006C6E43" w:rsidRPr="00404FF8" w:rsidRDefault="006C6E43" w:rsidP="00C805C2">
    <w:pPr>
      <w:pStyle w:val="Footer"/>
      <w:tabs>
        <w:tab w:val="clear" w:pos="9360"/>
        <w:tab w:val="right" w:pos="10440"/>
      </w:tabs>
      <w:spacing w:line="360" w:lineRule="auto"/>
      <w:rPr>
        <w:bCs/>
      </w:rPr>
    </w:pPr>
    <w:r w:rsidRPr="00404FF8">
      <w:rPr>
        <w:bCs/>
      </w:rPr>
      <w:tab/>
    </w:r>
    <w:r w:rsidRPr="00404FF8">
      <w:rPr>
        <w:bCs/>
      </w:rPr>
      <w:tab/>
    </w:r>
    <w:r>
      <w:t xml:space="preserve">Página </w:t>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603F" w14:textId="77777777" w:rsidR="004305A9" w:rsidRPr="00404FF8" w:rsidRDefault="004305A9" w:rsidP="00480F66">
      <w:pPr>
        <w:spacing w:after="0" w:line="240" w:lineRule="auto"/>
      </w:pPr>
      <w:r w:rsidRPr="00404FF8">
        <w:separator/>
      </w:r>
    </w:p>
  </w:footnote>
  <w:footnote w:type="continuationSeparator" w:id="0">
    <w:p w14:paraId="2A193278" w14:textId="77777777" w:rsidR="004305A9" w:rsidRPr="00404FF8" w:rsidRDefault="004305A9" w:rsidP="00480F66">
      <w:pPr>
        <w:spacing w:after="0" w:line="240" w:lineRule="auto"/>
      </w:pPr>
      <w:r w:rsidRPr="00404F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0896" w14:textId="77777777" w:rsidR="00404FF8" w:rsidRDefault="00404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4C02" w14:textId="77777777" w:rsidR="00404FF8" w:rsidRPr="00C805C2" w:rsidRDefault="00404FF8"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29C6" w14:textId="77777777" w:rsidR="00404FF8" w:rsidRPr="00C805C2" w:rsidRDefault="00404FF8" w:rsidP="00692B21">
    <w:pPr>
      <w:pStyle w:val="Heading5"/>
      <w:spacing w:after="0" w:line="240" w:lineRule="auto"/>
      <w:ind w:left="-806" w:right="158"/>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0924" w14:textId="77777777" w:rsidR="00404FF8" w:rsidRDefault="00404F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8E1"/>
    <w:rsid w:val="00066D26"/>
    <w:rsid w:val="00084DC6"/>
    <w:rsid w:val="000B7461"/>
    <w:rsid w:val="000C7A8B"/>
    <w:rsid w:val="000E13F9"/>
    <w:rsid w:val="000F1C6A"/>
    <w:rsid w:val="000F3D23"/>
    <w:rsid w:val="00104901"/>
    <w:rsid w:val="00104E3A"/>
    <w:rsid w:val="00112F9D"/>
    <w:rsid w:val="00116590"/>
    <w:rsid w:val="001228CB"/>
    <w:rsid w:val="00130D91"/>
    <w:rsid w:val="00136549"/>
    <w:rsid w:val="001416AE"/>
    <w:rsid w:val="00143339"/>
    <w:rsid w:val="00144067"/>
    <w:rsid w:val="00152789"/>
    <w:rsid w:val="001769BD"/>
    <w:rsid w:val="00184DC6"/>
    <w:rsid w:val="00186202"/>
    <w:rsid w:val="001A628F"/>
    <w:rsid w:val="001A6860"/>
    <w:rsid w:val="001C6DA8"/>
    <w:rsid w:val="001F54B4"/>
    <w:rsid w:val="00203F44"/>
    <w:rsid w:val="00223549"/>
    <w:rsid w:val="00250EF4"/>
    <w:rsid w:val="00271E78"/>
    <w:rsid w:val="00274428"/>
    <w:rsid w:val="002745FE"/>
    <w:rsid w:val="002755BB"/>
    <w:rsid w:val="0027725D"/>
    <w:rsid w:val="00286814"/>
    <w:rsid w:val="00291275"/>
    <w:rsid w:val="002B385A"/>
    <w:rsid w:val="002B39BC"/>
    <w:rsid w:val="002D2EC3"/>
    <w:rsid w:val="002D5E3D"/>
    <w:rsid w:val="002E065B"/>
    <w:rsid w:val="002F268F"/>
    <w:rsid w:val="0030555E"/>
    <w:rsid w:val="00312656"/>
    <w:rsid w:val="003210AB"/>
    <w:rsid w:val="00323215"/>
    <w:rsid w:val="003269AD"/>
    <w:rsid w:val="00335259"/>
    <w:rsid w:val="00341FCC"/>
    <w:rsid w:val="00342FAB"/>
    <w:rsid w:val="003521E3"/>
    <w:rsid w:val="00397870"/>
    <w:rsid w:val="00397DBE"/>
    <w:rsid w:val="003B37F1"/>
    <w:rsid w:val="003C6D62"/>
    <w:rsid w:val="003D75D2"/>
    <w:rsid w:val="0040361B"/>
    <w:rsid w:val="00404FF8"/>
    <w:rsid w:val="00410889"/>
    <w:rsid w:val="00412703"/>
    <w:rsid w:val="00414587"/>
    <w:rsid w:val="00424A44"/>
    <w:rsid w:val="00425A77"/>
    <w:rsid w:val="004305A9"/>
    <w:rsid w:val="00434028"/>
    <w:rsid w:val="00440BD7"/>
    <w:rsid w:val="00443CC7"/>
    <w:rsid w:val="0045153B"/>
    <w:rsid w:val="00454B77"/>
    <w:rsid w:val="00480F66"/>
    <w:rsid w:val="0048129D"/>
    <w:rsid w:val="00492E73"/>
    <w:rsid w:val="00494038"/>
    <w:rsid w:val="004F2706"/>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03667"/>
    <w:rsid w:val="00611984"/>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96692"/>
    <w:rsid w:val="006A0235"/>
    <w:rsid w:val="006B00FC"/>
    <w:rsid w:val="006B1B4F"/>
    <w:rsid w:val="006B74C2"/>
    <w:rsid w:val="006C5F2C"/>
    <w:rsid w:val="006C6E43"/>
    <w:rsid w:val="006F2B95"/>
    <w:rsid w:val="006F4873"/>
    <w:rsid w:val="00703605"/>
    <w:rsid w:val="00722E71"/>
    <w:rsid w:val="00727EB9"/>
    <w:rsid w:val="0073279A"/>
    <w:rsid w:val="00736BB4"/>
    <w:rsid w:val="00744401"/>
    <w:rsid w:val="00745C3E"/>
    <w:rsid w:val="0074789A"/>
    <w:rsid w:val="00755171"/>
    <w:rsid w:val="0076173D"/>
    <w:rsid w:val="00770091"/>
    <w:rsid w:val="0077063E"/>
    <w:rsid w:val="00773199"/>
    <w:rsid w:val="0077444D"/>
    <w:rsid w:val="0078472A"/>
    <w:rsid w:val="0078514D"/>
    <w:rsid w:val="00790174"/>
    <w:rsid w:val="007A6FBF"/>
    <w:rsid w:val="007B404E"/>
    <w:rsid w:val="007C2D33"/>
    <w:rsid w:val="007D5EBC"/>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27613"/>
    <w:rsid w:val="00942AA1"/>
    <w:rsid w:val="00947186"/>
    <w:rsid w:val="00952579"/>
    <w:rsid w:val="00955D6F"/>
    <w:rsid w:val="0096046A"/>
    <w:rsid w:val="009629BC"/>
    <w:rsid w:val="00962F3A"/>
    <w:rsid w:val="009749F6"/>
    <w:rsid w:val="009770E4"/>
    <w:rsid w:val="0099531C"/>
    <w:rsid w:val="009969C0"/>
    <w:rsid w:val="009A177A"/>
    <w:rsid w:val="009B24E9"/>
    <w:rsid w:val="009D4B4D"/>
    <w:rsid w:val="009E083A"/>
    <w:rsid w:val="009E4124"/>
    <w:rsid w:val="009E72F4"/>
    <w:rsid w:val="009F30CA"/>
    <w:rsid w:val="009F740D"/>
    <w:rsid w:val="00A0489A"/>
    <w:rsid w:val="00A11A26"/>
    <w:rsid w:val="00A122C8"/>
    <w:rsid w:val="00A15940"/>
    <w:rsid w:val="00A15E56"/>
    <w:rsid w:val="00A32F89"/>
    <w:rsid w:val="00A54153"/>
    <w:rsid w:val="00A61614"/>
    <w:rsid w:val="00A64F9A"/>
    <w:rsid w:val="00A6517C"/>
    <w:rsid w:val="00A72DB9"/>
    <w:rsid w:val="00A74BE2"/>
    <w:rsid w:val="00AA2CD1"/>
    <w:rsid w:val="00AC3409"/>
    <w:rsid w:val="00AC41EA"/>
    <w:rsid w:val="00AC78FF"/>
    <w:rsid w:val="00AF0690"/>
    <w:rsid w:val="00B06F48"/>
    <w:rsid w:val="00B11A9D"/>
    <w:rsid w:val="00B14E5B"/>
    <w:rsid w:val="00B31143"/>
    <w:rsid w:val="00B343C2"/>
    <w:rsid w:val="00B36680"/>
    <w:rsid w:val="00B41B66"/>
    <w:rsid w:val="00B5116F"/>
    <w:rsid w:val="00B53DFE"/>
    <w:rsid w:val="00B676F8"/>
    <w:rsid w:val="00B72E1E"/>
    <w:rsid w:val="00B8070C"/>
    <w:rsid w:val="00B8104B"/>
    <w:rsid w:val="00B82B84"/>
    <w:rsid w:val="00B84C2A"/>
    <w:rsid w:val="00B91F65"/>
    <w:rsid w:val="00BA0391"/>
    <w:rsid w:val="00BC4ED0"/>
    <w:rsid w:val="00BC4FB8"/>
    <w:rsid w:val="00BE044A"/>
    <w:rsid w:val="00BE17FF"/>
    <w:rsid w:val="00BE210B"/>
    <w:rsid w:val="00BF08D2"/>
    <w:rsid w:val="00BF419A"/>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77F35"/>
    <w:rsid w:val="00C805C2"/>
    <w:rsid w:val="00C8089D"/>
    <w:rsid w:val="00C81035"/>
    <w:rsid w:val="00C87BC2"/>
    <w:rsid w:val="00C94911"/>
    <w:rsid w:val="00C95788"/>
    <w:rsid w:val="00CA207F"/>
    <w:rsid w:val="00CA5F14"/>
    <w:rsid w:val="00CB693F"/>
    <w:rsid w:val="00CC5D16"/>
    <w:rsid w:val="00CD0676"/>
    <w:rsid w:val="00CF0CB6"/>
    <w:rsid w:val="00CF25AC"/>
    <w:rsid w:val="00CF4E22"/>
    <w:rsid w:val="00CF7D4E"/>
    <w:rsid w:val="00D0504F"/>
    <w:rsid w:val="00D05D64"/>
    <w:rsid w:val="00D15EE8"/>
    <w:rsid w:val="00D27F25"/>
    <w:rsid w:val="00D46F77"/>
    <w:rsid w:val="00D50AD5"/>
    <w:rsid w:val="00D54AED"/>
    <w:rsid w:val="00D550C5"/>
    <w:rsid w:val="00D56FC8"/>
    <w:rsid w:val="00D73DE2"/>
    <w:rsid w:val="00D75CFD"/>
    <w:rsid w:val="00D802C1"/>
    <w:rsid w:val="00D80F32"/>
    <w:rsid w:val="00D81548"/>
    <w:rsid w:val="00D93AA6"/>
    <w:rsid w:val="00D943A5"/>
    <w:rsid w:val="00D95479"/>
    <w:rsid w:val="00DA1410"/>
    <w:rsid w:val="00DC3B3B"/>
    <w:rsid w:val="00DC3E6F"/>
    <w:rsid w:val="00DF1DA5"/>
    <w:rsid w:val="00DF533A"/>
    <w:rsid w:val="00E04780"/>
    <w:rsid w:val="00E11F8E"/>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55"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1785</Words>
  <Characters>9821</Characters>
  <Application>Microsoft Office Word</Application>
  <DocSecurity>0</DocSecurity>
  <Lines>81</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13</cp:revision>
  <cp:lastPrinted>2019-01-22T01:48:00Z</cp:lastPrinted>
  <dcterms:created xsi:type="dcterms:W3CDTF">2023-03-14T03:59:00Z</dcterms:created>
  <dcterms:modified xsi:type="dcterms:W3CDTF">2024-10-24T02:21:00Z</dcterms:modified>
</cp:coreProperties>
</file>