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4884B" w14:textId="6DD3BAFF" w:rsidR="00BE5BAF" w:rsidRPr="00993334" w:rsidRDefault="00385C71" w:rsidP="00956391">
      <w:pPr>
        <w:outlineLvl w:val="0"/>
        <w:rPr>
          <w:b/>
          <w:color w:val="808080" w:themeColor="background1" w:themeShade="80"/>
          <w:sz w:val="40"/>
          <w:szCs w:val="48"/>
        </w:rPr>
      </w:pPr>
      <w:r w:rsidRPr="00993334">
        <w:rPr>
          <w:noProof/>
          <w:color w:val="595959" w:themeColor="text1" w:themeTint="A6"/>
          <w:sz w:val="22"/>
          <w:szCs w:val="32"/>
        </w:rPr>
        <w:drawing>
          <wp:anchor distT="0" distB="0" distL="114300" distR="114300" simplePos="0" relativeHeight="251659264" behindDoc="0" locked="0" layoutInCell="1" allowOverlap="1" wp14:anchorId="264AE1F3" wp14:editId="3647FCF4">
            <wp:simplePos x="0" y="0"/>
            <wp:positionH relativeFrom="column">
              <wp:posOffset>7186295</wp:posOffset>
            </wp:positionH>
            <wp:positionV relativeFrom="paragraph">
              <wp:posOffset>-36195</wp:posOffset>
            </wp:positionV>
            <wp:extent cx="2300400" cy="457200"/>
            <wp:effectExtent l="0" t="0" r="508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00400" cy="4572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MODELO DE CALENDÁRIO DE GESTÃO DE TEMPO</w:t>
      </w:r>
    </w:p>
    <w:p w14:paraId="22A1CB64" w14:textId="77777777" w:rsidR="00134529" w:rsidRPr="00134529" w:rsidRDefault="00134529" w:rsidP="00FF51C2">
      <w:pPr>
        <w:rPr>
          <w:bCs/>
          <w:color w:val="000000" w:themeColor="text1"/>
          <w:sz w:val="24"/>
        </w:rPr>
      </w:pPr>
    </w:p>
    <w:tbl>
      <w:tblPr>
        <w:tblW w:w="14920" w:type="dxa"/>
        <w:tblLayout w:type="fixed"/>
        <w:tblLook w:val="04A0" w:firstRow="1" w:lastRow="0" w:firstColumn="1" w:lastColumn="0" w:noHBand="0" w:noVBand="1"/>
      </w:tblPr>
      <w:tblGrid>
        <w:gridCol w:w="540"/>
        <w:gridCol w:w="2054"/>
        <w:gridCol w:w="2054"/>
        <w:gridCol w:w="2054"/>
        <w:gridCol w:w="2055"/>
        <w:gridCol w:w="2054"/>
        <w:gridCol w:w="2054"/>
        <w:gridCol w:w="2055"/>
      </w:tblGrid>
      <w:tr w:rsidR="0091703A" w:rsidRPr="0091703A" w14:paraId="0F8BF11C" w14:textId="77777777" w:rsidTr="0091703A">
        <w:trPr>
          <w:trHeight w:val="400"/>
        </w:trPr>
        <w:tc>
          <w:tcPr>
            <w:tcW w:w="540" w:type="dxa"/>
            <w:tcBorders>
              <w:top w:val="nil"/>
              <w:left w:val="nil"/>
              <w:bottom w:val="nil"/>
              <w:right w:val="nil"/>
            </w:tcBorders>
            <w:shd w:val="clear" w:color="auto" w:fill="auto"/>
            <w:noWrap/>
            <w:hideMark/>
          </w:tcPr>
          <w:p w14:paraId="692BE7DC" w14:textId="77777777" w:rsidR="0091703A" w:rsidRPr="0091703A" w:rsidRDefault="0091703A" w:rsidP="0091703A">
            <w:pPr>
              <w:rPr>
                <w:rFonts w:ascii="Times New Roman" w:hAnsi="Times New Roman"/>
                <w:sz w:val="24"/>
                <w:szCs w:val="20"/>
              </w:rPr>
            </w:pPr>
          </w:p>
        </w:tc>
        <w:tc>
          <w:tcPr>
            <w:tcW w:w="2054" w:type="dxa"/>
            <w:tcBorders>
              <w:top w:val="nil"/>
              <w:left w:val="nil"/>
              <w:bottom w:val="nil"/>
              <w:right w:val="nil"/>
            </w:tcBorders>
            <w:shd w:val="clear" w:color="000000" w:fill="FFFFFF"/>
            <w:noWrap/>
            <w:hideMark/>
          </w:tcPr>
          <w:p w14:paraId="546AC4C7" w14:textId="77777777" w:rsidR="0091703A" w:rsidRPr="0091703A" w:rsidRDefault="0091703A" w:rsidP="0091703A">
            <w:pPr>
              <w:jc w:val="center"/>
              <w:rPr>
                <w:rFonts w:cs="Calibri"/>
                <w:color w:val="000000"/>
                <w:sz w:val="28"/>
                <w:szCs w:val="28"/>
              </w:rPr>
            </w:pPr>
            <w:r>
              <w:rPr>
                <w:color w:val="000000"/>
                <w:sz w:val="28"/>
              </w:rPr>
              <w:t>SEG.</w:t>
            </w:r>
          </w:p>
        </w:tc>
        <w:tc>
          <w:tcPr>
            <w:tcW w:w="2054" w:type="dxa"/>
            <w:tcBorders>
              <w:top w:val="nil"/>
              <w:left w:val="nil"/>
              <w:bottom w:val="nil"/>
              <w:right w:val="nil"/>
            </w:tcBorders>
            <w:shd w:val="clear" w:color="000000" w:fill="FFFFFF"/>
            <w:noWrap/>
            <w:hideMark/>
          </w:tcPr>
          <w:p w14:paraId="1F0BE8AD" w14:textId="77777777" w:rsidR="0091703A" w:rsidRPr="0091703A" w:rsidRDefault="0091703A" w:rsidP="0091703A">
            <w:pPr>
              <w:jc w:val="center"/>
              <w:rPr>
                <w:rFonts w:cs="Calibri"/>
                <w:color w:val="000000"/>
                <w:sz w:val="28"/>
                <w:szCs w:val="28"/>
              </w:rPr>
            </w:pPr>
            <w:r>
              <w:rPr>
                <w:color w:val="000000"/>
                <w:sz w:val="28"/>
              </w:rPr>
              <w:t>TER.</w:t>
            </w:r>
          </w:p>
        </w:tc>
        <w:tc>
          <w:tcPr>
            <w:tcW w:w="2054" w:type="dxa"/>
            <w:tcBorders>
              <w:top w:val="nil"/>
              <w:left w:val="nil"/>
              <w:bottom w:val="nil"/>
              <w:right w:val="nil"/>
            </w:tcBorders>
            <w:shd w:val="clear" w:color="000000" w:fill="FFFFFF"/>
            <w:noWrap/>
            <w:hideMark/>
          </w:tcPr>
          <w:p w14:paraId="26E9FB48" w14:textId="77777777" w:rsidR="0091703A" w:rsidRPr="0091703A" w:rsidRDefault="0091703A" w:rsidP="0091703A">
            <w:pPr>
              <w:jc w:val="center"/>
              <w:rPr>
                <w:rFonts w:cs="Calibri"/>
                <w:color w:val="000000"/>
                <w:sz w:val="28"/>
                <w:szCs w:val="28"/>
              </w:rPr>
            </w:pPr>
            <w:r>
              <w:rPr>
                <w:color w:val="000000"/>
                <w:sz w:val="28"/>
              </w:rPr>
              <w:t>QUA.</w:t>
            </w:r>
          </w:p>
        </w:tc>
        <w:tc>
          <w:tcPr>
            <w:tcW w:w="2055" w:type="dxa"/>
            <w:tcBorders>
              <w:top w:val="nil"/>
              <w:left w:val="nil"/>
              <w:bottom w:val="nil"/>
              <w:right w:val="nil"/>
            </w:tcBorders>
            <w:shd w:val="clear" w:color="000000" w:fill="FFFFFF"/>
            <w:noWrap/>
            <w:hideMark/>
          </w:tcPr>
          <w:p w14:paraId="7959C91A" w14:textId="77777777" w:rsidR="0091703A" w:rsidRPr="0091703A" w:rsidRDefault="0091703A" w:rsidP="0091703A">
            <w:pPr>
              <w:jc w:val="center"/>
              <w:rPr>
                <w:rFonts w:cs="Calibri"/>
                <w:color w:val="000000"/>
                <w:sz w:val="28"/>
                <w:szCs w:val="28"/>
              </w:rPr>
            </w:pPr>
            <w:r>
              <w:rPr>
                <w:color w:val="000000"/>
                <w:sz w:val="28"/>
              </w:rPr>
              <w:t>QUI.</w:t>
            </w:r>
          </w:p>
        </w:tc>
        <w:tc>
          <w:tcPr>
            <w:tcW w:w="2054" w:type="dxa"/>
            <w:tcBorders>
              <w:top w:val="nil"/>
              <w:left w:val="nil"/>
              <w:bottom w:val="nil"/>
              <w:right w:val="nil"/>
            </w:tcBorders>
            <w:shd w:val="clear" w:color="000000" w:fill="FFFFFF"/>
            <w:noWrap/>
            <w:hideMark/>
          </w:tcPr>
          <w:p w14:paraId="0484E362" w14:textId="77777777" w:rsidR="0091703A" w:rsidRPr="0091703A" w:rsidRDefault="0091703A" w:rsidP="0091703A">
            <w:pPr>
              <w:jc w:val="center"/>
              <w:rPr>
                <w:rFonts w:cs="Calibri"/>
                <w:color w:val="000000"/>
                <w:sz w:val="28"/>
                <w:szCs w:val="28"/>
              </w:rPr>
            </w:pPr>
            <w:r>
              <w:rPr>
                <w:color w:val="000000"/>
                <w:sz w:val="28"/>
              </w:rPr>
              <w:t>SEX.</w:t>
            </w:r>
          </w:p>
        </w:tc>
        <w:tc>
          <w:tcPr>
            <w:tcW w:w="2054" w:type="dxa"/>
            <w:tcBorders>
              <w:top w:val="nil"/>
              <w:left w:val="nil"/>
              <w:bottom w:val="nil"/>
              <w:right w:val="nil"/>
            </w:tcBorders>
            <w:shd w:val="clear" w:color="000000" w:fill="FFFFFF"/>
            <w:noWrap/>
            <w:hideMark/>
          </w:tcPr>
          <w:p w14:paraId="7913E0AB" w14:textId="77777777" w:rsidR="0091703A" w:rsidRPr="0091703A" w:rsidRDefault="0091703A" w:rsidP="0091703A">
            <w:pPr>
              <w:jc w:val="center"/>
              <w:rPr>
                <w:rFonts w:cs="Calibri"/>
                <w:color w:val="000000"/>
                <w:sz w:val="28"/>
                <w:szCs w:val="28"/>
              </w:rPr>
            </w:pPr>
            <w:r>
              <w:rPr>
                <w:color w:val="000000"/>
                <w:sz w:val="28"/>
              </w:rPr>
              <w:t>SÁB.</w:t>
            </w:r>
          </w:p>
        </w:tc>
        <w:tc>
          <w:tcPr>
            <w:tcW w:w="2055" w:type="dxa"/>
            <w:tcBorders>
              <w:top w:val="nil"/>
              <w:left w:val="nil"/>
              <w:bottom w:val="nil"/>
              <w:right w:val="nil"/>
            </w:tcBorders>
            <w:shd w:val="clear" w:color="000000" w:fill="FFFFFF"/>
            <w:noWrap/>
            <w:hideMark/>
          </w:tcPr>
          <w:p w14:paraId="0A9EF78F" w14:textId="77777777" w:rsidR="0091703A" w:rsidRPr="0091703A" w:rsidRDefault="0091703A" w:rsidP="0091703A">
            <w:pPr>
              <w:jc w:val="center"/>
              <w:rPr>
                <w:rFonts w:cs="Calibri"/>
                <w:color w:val="000000"/>
                <w:sz w:val="28"/>
                <w:szCs w:val="28"/>
              </w:rPr>
            </w:pPr>
            <w:r>
              <w:rPr>
                <w:color w:val="000000"/>
                <w:sz w:val="28"/>
              </w:rPr>
              <w:t>DOM.</w:t>
            </w:r>
          </w:p>
        </w:tc>
      </w:tr>
      <w:tr w:rsidR="0091703A" w:rsidRPr="0091703A" w14:paraId="08B1211E" w14:textId="77777777" w:rsidTr="0091703A">
        <w:trPr>
          <w:trHeight w:val="504"/>
        </w:trPr>
        <w:tc>
          <w:tcPr>
            <w:tcW w:w="540" w:type="dxa"/>
            <w:tcBorders>
              <w:top w:val="nil"/>
              <w:left w:val="nil"/>
              <w:bottom w:val="nil"/>
              <w:right w:val="nil"/>
            </w:tcBorders>
            <w:shd w:val="clear" w:color="auto" w:fill="auto"/>
            <w:noWrap/>
            <w:hideMark/>
          </w:tcPr>
          <w:p w14:paraId="06AD6F94" w14:textId="77777777" w:rsidR="0091703A" w:rsidRPr="0091703A" w:rsidRDefault="0091703A" w:rsidP="0091703A">
            <w:pPr>
              <w:jc w:val="center"/>
              <w:rPr>
                <w:rFonts w:cs="Calibri"/>
                <w:color w:val="000000"/>
                <w:sz w:val="28"/>
                <w:szCs w:val="28"/>
              </w:rPr>
            </w:pPr>
          </w:p>
        </w:tc>
        <w:tc>
          <w:tcPr>
            <w:tcW w:w="2054"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69E4147" w14:textId="77777777" w:rsidR="0091703A" w:rsidRPr="0091703A" w:rsidRDefault="0091703A" w:rsidP="0091703A">
            <w:pPr>
              <w:jc w:val="center"/>
              <w:rPr>
                <w:rFonts w:cs="Calibri"/>
                <w:color w:val="000000"/>
                <w:sz w:val="24"/>
              </w:rPr>
            </w:pPr>
            <w:r>
              <w:rPr>
                <w:color w:val="000000"/>
                <w:sz w:val="24"/>
              </w:rPr>
              <w:t> </w:t>
            </w:r>
          </w:p>
        </w:tc>
        <w:tc>
          <w:tcPr>
            <w:tcW w:w="2054" w:type="dxa"/>
            <w:tcBorders>
              <w:top w:val="single" w:sz="4" w:space="0" w:color="BFBFBF"/>
              <w:left w:val="nil"/>
              <w:bottom w:val="single" w:sz="4" w:space="0" w:color="BFBFBF"/>
              <w:right w:val="single" w:sz="4" w:space="0" w:color="BFBFBF"/>
            </w:tcBorders>
            <w:shd w:val="clear" w:color="000000" w:fill="EAEEF3"/>
            <w:noWrap/>
            <w:vAlign w:val="center"/>
            <w:hideMark/>
          </w:tcPr>
          <w:p w14:paraId="403B29B1" w14:textId="77777777" w:rsidR="0091703A" w:rsidRPr="0091703A" w:rsidRDefault="0091703A" w:rsidP="0091703A">
            <w:pPr>
              <w:jc w:val="center"/>
              <w:rPr>
                <w:rFonts w:cs="Calibri"/>
                <w:color w:val="000000"/>
                <w:sz w:val="24"/>
              </w:rPr>
            </w:pPr>
            <w:r>
              <w:rPr>
                <w:color w:val="000000"/>
                <w:sz w:val="24"/>
              </w:rPr>
              <w:t> </w:t>
            </w:r>
          </w:p>
        </w:tc>
        <w:tc>
          <w:tcPr>
            <w:tcW w:w="2054" w:type="dxa"/>
            <w:tcBorders>
              <w:top w:val="single" w:sz="4" w:space="0" w:color="BFBFBF"/>
              <w:left w:val="nil"/>
              <w:bottom w:val="single" w:sz="4" w:space="0" w:color="BFBFBF"/>
              <w:right w:val="single" w:sz="4" w:space="0" w:color="BFBFBF"/>
            </w:tcBorders>
            <w:shd w:val="clear" w:color="000000" w:fill="EAEEF3"/>
            <w:noWrap/>
            <w:vAlign w:val="center"/>
            <w:hideMark/>
          </w:tcPr>
          <w:p w14:paraId="38BB5088" w14:textId="77777777" w:rsidR="0091703A" w:rsidRPr="0091703A" w:rsidRDefault="0091703A" w:rsidP="0091703A">
            <w:pPr>
              <w:jc w:val="center"/>
              <w:rPr>
                <w:rFonts w:cs="Calibri"/>
                <w:color w:val="000000"/>
                <w:sz w:val="24"/>
              </w:rPr>
            </w:pPr>
            <w:r>
              <w:rPr>
                <w:color w:val="000000"/>
                <w:sz w:val="24"/>
              </w:rPr>
              <w:t> </w:t>
            </w:r>
          </w:p>
        </w:tc>
        <w:tc>
          <w:tcPr>
            <w:tcW w:w="2055" w:type="dxa"/>
            <w:tcBorders>
              <w:top w:val="single" w:sz="4" w:space="0" w:color="BFBFBF"/>
              <w:left w:val="nil"/>
              <w:bottom w:val="single" w:sz="4" w:space="0" w:color="BFBFBF"/>
              <w:right w:val="single" w:sz="4" w:space="0" w:color="BFBFBF"/>
            </w:tcBorders>
            <w:shd w:val="clear" w:color="000000" w:fill="EAEEF3"/>
            <w:noWrap/>
            <w:vAlign w:val="center"/>
            <w:hideMark/>
          </w:tcPr>
          <w:p w14:paraId="050D3419" w14:textId="77777777" w:rsidR="0091703A" w:rsidRPr="0091703A" w:rsidRDefault="0091703A" w:rsidP="0091703A">
            <w:pPr>
              <w:jc w:val="center"/>
              <w:rPr>
                <w:rFonts w:cs="Calibri"/>
                <w:color w:val="000000"/>
                <w:sz w:val="24"/>
              </w:rPr>
            </w:pPr>
            <w:r>
              <w:rPr>
                <w:color w:val="000000"/>
                <w:sz w:val="24"/>
              </w:rPr>
              <w:t> </w:t>
            </w:r>
          </w:p>
        </w:tc>
        <w:tc>
          <w:tcPr>
            <w:tcW w:w="2054" w:type="dxa"/>
            <w:tcBorders>
              <w:top w:val="single" w:sz="4" w:space="0" w:color="BFBFBF"/>
              <w:left w:val="nil"/>
              <w:bottom w:val="single" w:sz="4" w:space="0" w:color="BFBFBF"/>
              <w:right w:val="single" w:sz="4" w:space="0" w:color="BFBFBF"/>
            </w:tcBorders>
            <w:shd w:val="clear" w:color="000000" w:fill="EAEEF3"/>
            <w:noWrap/>
            <w:vAlign w:val="center"/>
            <w:hideMark/>
          </w:tcPr>
          <w:p w14:paraId="66944985" w14:textId="77777777" w:rsidR="0091703A" w:rsidRPr="0091703A" w:rsidRDefault="0091703A" w:rsidP="0091703A">
            <w:pPr>
              <w:jc w:val="center"/>
              <w:rPr>
                <w:rFonts w:cs="Calibri"/>
                <w:color w:val="000000"/>
                <w:sz w:val="24"/>
              </w:rPr>
            </w:pPr>
            <w:r>
              <w:rPr>
                <w:color w:val="000000"/>
                <w:sz w:val="24"/>
              </w:rPr>
              <w:t> </w:t>
            </w:r>
          </w:p>
        </w:tc>
        <w:tc>
          <w:tcPr>
            <w:tcW w:w="2054" w:type="dxa"/>
            <w:tcBorders>
              <w:top w:val="single" w:sz="4" w:space="0" w:color="BFBFBF"/>
              <w:left w:val="nil"/>
              <w:bottom w:val="single" w:sz="4" w:space="0" w:color="BFBFBF"/>
              <w:right w:val="single" w:sz="4" w:space="0" w:color="BFBFBF"/>
            </w:tcBorders>
            <w:shd w:val="clear" w:color="000000" w:fill="EAEEF3"/>
            <w:noWrap/>
            <w:vAlign w:val="center"/>
            <w:hideMark/>
          </w:tcPr>
          <w:p w14:paraId="61D5541F" w14:textId="77777777" w:rsidR="0091703A" w:rsidRPr="0091703A" w:rsidRDefault="0091703A" w:rsidP="0091703A">
            <w:pPr>
              <w:jc w:val="center"/>
              <w:rPr>
                <w:rFonts w:cs="Calibri"/>
                <w:color w:val="000000"/>
                <w:sz w:val="24"/>
              </w:rPr>
            </w:pPr>
            <w:r>
              <w:rPr>
                <w:color w:val="000000"/>
                <w:sz w:val="24"/>
              </w:rPr>
              <w:t> </w:t>
            </w:r>
          </w:p>
        </w:tc>
        <w:tc>
          <w:tcPr>
            <w:tcW w:w="2055" w:type="dxa"/>
            <w:tcBorders>
              <w:top w:val="single" w:sz="4" w:space="0" w:color="BFBFBF"/>
              <w:left w:val="nil"/>
              <w:bottom w:val="single" w:sz="4" w:space="0" w:color="BFBFBF"/>
              <w:right w:val="single" w:sz="4" w:space="0" w:color="BFBFBF"/>
            </w:tcBorders>
            <w:shd w:val="clear" w:color="000000" w:fill="EAEEF3"/>
            <w:noWrap/>
            <w:vAlign w:val="center"/>
            <w:hideMark/>
          </w:tcPr>
          <w:p w14:paraId="50091D2D" w14:textId="77777777" w:rsidR="0091703A" w:rsidRPr="0091703A" w:rsidRDefault="0091703A" w:rsidP="0091703A">
            <w:pPr>
              <w:jc w:val="center"/>
              <w:rPr>
                <w:rFonts w:cs="Calibri"/>
                <w:color w:val="000000"/>
                <w:sz w:val="24"/>
              </w:rPr>
            </w:pPr>
            <w:r>
              <w:rPr>
                <w:color w:val="000000"/>
                <w:sz w:val="24"/>
              </w:rPr>
              <w:t> </w:t>
            </w:r>
          </w:p>
        </w:tc>
      </w:tr>
      <w:tr w:rsidR="0091703A" w:rsidRPr="0091703A" w14:paraId="5F559F07" w14:textId="77777777" w:rsidTr="0091703A">
        <w:trPr>
          <w:trHeight w:val="648"/>
        </w:trPr>
        <w:tc>
          <w:tcPr>
            <w:tcW w:w="540" w:type="dxa"/>
            <w:tcBorders>
              <w:top w:val="single" w:sz="4" w:space="0" w:color="BFBFBF"/>
              <w:left w:val="single" w:sz="4" w:space="0" w:color="BFBFBF"/>
              <w:bottom w:val="single" w:sz="4" w:space="0" w:color="BFBFBF"/>
              <w:right w:val="single" w:sz="4" w:space="0" w:color="BFBFBF"/>
            </w:tcBorders>
            <w:shd w:val="clear" w:color="000000" w:fill="E2E2E2"/>
            <w:noWrap/>
            <w:vAlign w:val="center"/>
            <w:hideMark/>
          </w:tcPr>
          <w:p w14:paraId="0E50203E" w14:textId="7758AA7A" w:rsidR="0091703A" w:rsidRPr="0091703A" w:rsidRDefault="0091703A" w:rsidP="0091703A">
            <w:pPr>
              <w:jc w:val="right"/>
              <w:rPr>
                <w:rFonts w:cs="Calibri"/>
                <w:color w:val="000000"/>
                <w:sz w:val="22"/>
                <w:szCs w:val="22"/>
              </w:rPr>
            </w:pPr>
            <w:r>
              <w:rPr>
                <w:color w:val="000000"/>
                <w:sz w:val="22"/>
              </w:rPr>
              <w:t xml:space="preserve">8 </w:t>
            </w:r>
            <w:r w:rsidRPr="0091703A">
              <w:rPr>
                <w:color w:val="000000"/>
                <w:sz w:val="18"/>
                <w:szCs w:val="18"/>
              </w:rPr>
              <w:t>AM</w:t>
            </w:r>
          </w:p>
        </w:tc>
        <w:tc>
          <w:tcPr>
            <w:tcW w:w="2054" w:type="dxa"/>
            <w:tcBorders>
              <w:top w:val="nil"/>
              <w:left w:val="nil"/>
              <w:bottom w:val="single" w:sz="4" w:space="0" w:color="BFBFBF"/>
              <w:right w:val="single" w:sz="4" w:space="0" w:color="BFBFBF"/>
            </w:tcBorders>
            <w:shd w:val="clear" w:color="auto" w:fill="auto"/>
            <w:vAlign w:val="center"/>
            <w:hideMark/>
          </w:tcPr>
          <w:p w14:paraId="32F1A1AC"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7AD41155"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34A9DF84"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73F0ABAF"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72F74584"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332DD5B"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21629E0A" w14:textId="77777777" w:rsidR="0091703A" w:rsidRPr="0091703A" w:rsidRDefault="0091703A" w:rsidP="0091703A">
            <w:pPr>
              <w:jc w:val="center"/>
              <w:rPr>
                <w:rFonts w:cs="Calibri"/>
                <w:color w:val="000000"/>
                <w:szCs w:val="20"/>
              </w:rPr>
            </w:pPr>
            <w:r>
              <w:rPr>
                <w:color w:val="000000"/>
              </w:rPr>
              <w:t> </w:t>
            </w:r>
          </w:p>
        </w:tc>
      </w:tr>
      <w:tr w:rsidR="0091703A" w:rsidRPr="0091703A" w14:paraId="45929D1E"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72C2AEA0" w14:textId="4A43CA62" w:rsidR="0091703A" w:rsidRPr="0091703A" w:rsidRDefault="0091703A" w:rsidP="0091703A">
            <w:pPr>
              <w:jc w:val="right"/>
              <w:rPr>
                <w:rFonts w:cs="Calibri"/>
                <w:color w:val="000000"/>
                <w:sz w:val="22"/>
                <w:szCs w:val="22"/>
              </w:rPr>
            </w:pPr>
            <w:r>
              <w:rPr>
                <w:color w:val="000000"/>
                <w:sz w:val="22"/>
              </w:rPr>
              <w:t xml:space="preserve">9 </w:t>
            </w:r>
            <w:r w:rsidRPr="0091703A">
              <w:rPr>
                <w:color w:val="000000"/>
                <w:sz w:val="18"/>
                <w:szCs w:val="18"/>
              </w:rPr>
              <w:t>AM</w:t>
            </w:r>
          </w:p>
        </w:tc>
        <w:tc>
          <w:tcPr>
            <w:tcW w:w="2054" w:type="dxa"/>
            <w:tcBorders>
              <w:top w:val="nil"/>
              <w:left w:val="nil"/>
              <w:bottom w:val="single" w:sz="4" w:space="0" w:color="BFBFBF"/>
              <w:right w:val="single" w:sz="4" w:space="0" w:color="BFBFBF"/>
            </w:tcBorders>
            <w:shd w:val="clear" w:color="auto" w:fill="auto"/>
            <w:vAlign w:val="center"/>
            <w:hideMark/>
          </w:tcPr>
          <w:p w14:paraId="31B21D39"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917D92B"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42F308B5"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00A1E98A"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5E89082E"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4A0BBDA1"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3F76A487" w14:textId="77777777" w:rsidR="0091703A" w:rsidRPr="0091703A" w:rsidRDefault="0091703A" w:rsidP="0091703A">
            <w:pPr>
              <w:jc w:val="center"/>
              <w:rPr>
                <w:rFonts w:cs="Calibri"/>
                <w:color w:val="000000"/>
                <w:szCs w:val="20"/>
              </w:rPr>
            </w:pPr>
            <w:r>
              <w:rPr>
                <w:color w:val="000000"/>
              </w:rPr>
              <w:t> </w:t>
            </w:r>
          </w:p>
        </w:tc>
      </w:tr>
      <w:tr w:rsidR="0091703A" w:rsidRPr="0091703A" w14:paraId="7A6D7455"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24A26C14" w14:textId="2626C061" w:rsidR="0091703A" w:rsidRPr="0091703A" w:rsidRDefault="0091703A" w:rsidP="0091703A">
            <w:pPr>
              <w:jc w:val="right"/>
              <w:rPr>
                <w:rFonts w:cs="Calibri"/>
                <w:color w:val="000000"/>
                <w:sz w:val="22"/>
                <w:szCs w:val="22"/>
              </w:rPr>
            </w:pPr>
            <w:r>
              <w:rPr>
                <w:color w:val="000000"/>
                <w:sz w:val="22"/>
              </w:rPr>
              <w:t xml:space="preserve">10 </w:t>
            </w:r>
            <w:r w:rsidRPr="0091703A">
              <w:rPr>
                <w:color w:val="000000"/>
                <w:sz w:val="18"/>
                <w:szCs w:val="18"/>
              </w:rPr>
              <w:t>AM</w:t>
            </w:r>
          </w:p>
        </w:tc>
        <w:tc>
          <w:tcPr>
            <w:tcW w:w="2054" w:type="dxa"/>
            <w:tcBorders>
              <w:top w:val="nil"/>
              <w:left w:val="nil"/>
              <w:bottom w:val="single" w:sz="4" w:space="0" w:color="BFBFBF"/>
              <w:right w:val="single" w:sz="4" w:space="0" w:color="BFBFBF"/>
            </w:tcBorders>
            <w:shd w:val="clear" w:color="auto" w:fill="auto"/>
            <w:vAlign w:val="center"/>
            <w:hideMark/>
          </w:tcPr>
          <w:p w14:paraId="06190F7D"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0A73E82F"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B9F0847"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3F0D3DEC"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7A0D4E10"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B78B904"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115EBC60" w14:textId="77777777" w:rsidR="0091703A" w:rsidRPr="0091703A" w:rsidRDefault="0091703A" w:rsidP="0091703A">
            <w:pPr>
              <w:jc w:val="center"/>
              <w:rPr>
                <w:rFonts w:cs="Calibri"/>
                <w:color w:val="000000"/>
                <w:szCs w:val="20"/>
              </w:rPr>
            </w:pPr>
            <w:r>
              <w:rPr>
                <w:color w:val="000000"/>
              </w:rPr>
              <w:t> </w:t>
            </w:r>
          </w:p>
        </w:tc>
      </w:tr>
      <w:tr w:rsidR="0091703A" w:rsidRPr="0091703A" w14:paraId="2379D691"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5414C954" w14:textId="1ABF107E" w:rsidR="0091703A" w:rsidRPr="0091703A" w:rsidRDefault="0091703A" w:rsidP="0091703A">
            <w:pPr>
              <w:jc w:val="right"/>
              <w:rPr>
                <w:rFonts w:cs="Calibri"/>
                <w:color w:val="000000"/>
                <w:sz w:val="22"/>
                <w:szCs w:val="22"/>
              </w:rPr>
            </w:pPr>
            <w:r>
              <w:rPr>
                <w:color w:val="000000"/>
                <w:sz w:val="22"/>
              </w:rPr>
              <w:t xml:space="preserve">11 </w:t>
            </w:r>
            <w:r w:rsidRPr="0091703A">
              <w:rPr>
                <w:color w:val="000000"/>
                <w:sz w:val="18"/>
                <w:szCs w:val="18"/>
              </w:rPr>
              <w:t>AM</w:t>
            </w:r>
          </w:p>
        </w:tc>
        <w:tc>
          <w:tcPr>
            <w:tcW w:w="2054" w:type="dxa"/>
            <w:tcBorders>
              <w:top w:val="nil"/>
              <w:left w:val="nil"/>
              <w:bottom w:val="single" w:sz="4" w:space="0" w:color="BFBFBF"/>
              <w:right w:val="single" w:sz="4" w:space="0" w:color="BFBFBF"/>
            </w:tcBorders>
            <w:shd w:val="clear" w:color="auto" w:fill="auto"/>
            <w:vAlign w:val="center"/>
            <w:hideMark/>
          </w:tcPr>
          <w:p w14:paraId="3C7C7D73"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0EE567C4"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1CA8C85"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227D7447"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41E296D8"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2CC1A826"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1C5C7ED1" w14:textId="77777777" w:rsidR="0091703A" w:rsidRPr="0091703A" w:rsidRDefault="0091703A" w:rsidP="0091703A">
            <w:pPr>
              <w:jc w:val="center"/>
              <w:rPr>
                <w:rFonts w:cs="Calibri"/>
                <w:color w:val="000000"/>
                <w:szCs w:val="20"/>
              </w:rPr>
            </w:pPr>
            <w:r>
              <w:rPr>
                <w:color w:val="000000"/>
              </w:rPr>
              <w:t> </w:t>
            </w:r>
          </w:p>
        </w:tc>
      </w:tr>
      <w:tr w:rsidR="0091703A" w:rsidRPr="0091703A" w14:paraId="69F9B0AC"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14294CD3" w14:textId="53EDC7D1" w:rsidR="0091703A" w:rsidRPr="0091703A" w:rsidRDefault="0091703A" w:rsidP="0091703A">
            <w:pPr>
              <w:jc w:val="right"/>
              <w:rPr>
                <w:rFonts w:cs="Calibri"/>
                <w:color w:val="000000"/>
                <w:sz w:val="22"/>
                <w:szCs w:val="22"/>
              </w:rPr>
            </w:pPr>
            <w:r>
              <w:rPr>
                <w:color w:val="000000"/>
                <w:sz w:val="22"/>
              </w:rPr>
              <w:t xml:space="preserve">12 </w:t>
            </w:r>
            <w:r w:rsidRPr="0091703A">
              <w:rPr>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0F74ED75"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3C65AD4"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3B9728C5"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3103D86C"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7B926C51"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3B524B66"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5F235827" w14:textId="77777777" w:rsidR="0091703A" w:rsidRPr="0091703A" w:rsidRDefault="0091703A" w:rsidP="0091703A">
            <w:pPr>
              <w:jc w:val="center"/>
              <w:rPr>
                <w:rFonts w:cs="Calibri"/>
                <w:color w:val="000000"/>
                <w:szCs w:val="20"/>
              </w:rPr>
            </w:pPr>
            <w:r>
              <w:rPr>
                <w:color w:val="000000"/>
              </w:rPr>
              <w:t> </w:t>
            </w:r>
          </w:p>
        </w:tc>
      </w:tr>
      <w:tr w:rsidR="0091703A" w:rsidRPr="0091703A" w14:paraId="62F79DF7"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2AFBB4E4" w14:textId="1315AA97" w:rsidR="0091703A" w:rsidRPr="0091703A" w:rsidRDefault="0091703A" w:rsidP="0091703A">
            <w:pPr>
              <w:jc w:val="right"/>
              <w:rPr>
                <w:rFonts w:cs="Calibri"/>
                <w:color w:val="000000"/>
                <w:sz w:val="22"/>
                <w:szCs w:val="22"/>
              </w:rPr>
            </w:pPr>
            <w:r>
              <w:rPr>
                <w:color w:val="000000"/>
                <w:sz w:val="22"/>
              </w:rPr>
              <w:t xml:space="preserve">1 </w:t>
            </w:r>
            <w:r w:rsidRPr="0091703A">
              <w:rPr>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155752B7"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520CFFAF"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57B9C82C"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0D411388"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4971031"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0254DBBB"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0C7E43B1" w14:textId="77777777" w:rsidR="0091703A" w:rsidRPr="0091703A" w:rsidRDefault="0091703A" w:rsidP="0091703A">
            <w:pPr>
              <w:jc w:val="center"/>
              <w:rPr>
                <w:rFonts w:cs="Calibri"/>
                <w:color w:val="000000"/>
                <w:szCs w:val="20"/>
              </w:rPr>
            </w:pPr>
            <w:r>
              <w:rPr>
                <w:color w:val="000000"/>
              </w:rPr>
              <w:t> </w:t>
            </w:r>
          </w:p>
        </w:tc>
      </w:tr>
      <w:tr w:rsidR="0091703A" w:rsidRPr="0091703A" w14:paraId="6B18B7BF"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5073F432" w14:textId="3C0B6487" w:rsidR="0091703A" w:rsidRPr="0091703A" w:rsidRDefault="0091703A" w:rsidP="0091703A">
            <w:pPr>
              <w:jc w:val="right"/>
              <w:rPr>
                <w:rFonts w:cs="Calibri"/>
                <w:color w:val="000000"/>
                <w:sz w:val="22"/>
                <w:szCs w:val="22"/>
              </w:rPr>
            </w:pPr>
            <w:r>
              <w:rPr>
                <w:color w:val="000000"/>
                <w:sz w:val="22"/>
              </w:rPr>
              <w:t xml:space="preserve">2 </w:t>
            </w:r>
            <w:r w:rsidRPr="0091703A">
              <w:rPr>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0B6C0D2A"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4B41C66B"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3565DF9F"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2040AE0E"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C621A03"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0A8CD782"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583457CA" w14:textId="77777777" w:rsidR="0091703A" w:rsidRPr="0091703A" w:rsidRDefault="0091703A" w:rsidP="0091703A">
            <w:pPr>
              <w:jc w:val="center"/>
              <w:rPr>
                <w:rFonts w:cs="Calibri"/>
                <w:color w:val="000000"/>
                <w:szCs w:val="20"/>
              </w:rPr>
            </w:pPr>
            <w:r>
              <w:rPr>
                <w:color w:val="000000"/>
              </w:rPr>
              <w:t> </w:t>
            </w:r>
          </w:p>
        </w:tc>
      </w:tr>
      <w:tr w:rsidR="0091703A" w:rsidRPr="0091703A" w14:paraId="3651431D"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2E4E12A6" w14:textId="3FB3D8CC" w:rsidR="0091703A" w:rsidRPr="0091703A" w:rsidRDefault="0091703A" w:rsidP="0091703A">
            <w:pPr>
              <w:jc w:val="right"/>
              <w:rPr>
                <w:rFonts w:cs="Calibri"/>
                <w:color w:val="000000"/>
                <w:sz w:val="22"/>
                <w:szCs w:val="22"/>
              </w:rPr>
            </w:pPr>
            <w:r>
              <w:rPr>
                <w:color w:val="000000"/>
                <w:sz w:val="22"/>
              </w:rPr>
              <w:t xml:space="preserve">3 </w:t>
            </w:r>
            <w:r w:rsidRPr="0091703A">
              <w:rPr>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042E3251"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7B4CEFE4"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519BECF2"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65DDE823"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0D1F79F5"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0B966D6B"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24F06B4E" w14:textId="77777777" w:rsidR="0091703A" w:rsidRPr="0091703A" w:rsidRDefault="0091703A" w:rsidP="0091703A">
            <w:pPr>
              <w:jc w:val="center"/>
              <w:rPr>
                <w:rFonts w:cs="Calibri"/>
                <w:color w:val="000000"/>
                <w:szCs w:val="20"/>
              </w:rPr>
            </w:pPr>
            <w:r>
              <w:rPr>
                <w:color w:val="000000"/>
              </w:rPr>
              <w:t> </w:t>
            </w:r>
          </w:p>
        </w:tc>
      </w:tr>
      <w:tr w:rsidR="0091703A" w:rsidRPr="0091703A" w14:paraId="4DD6A624"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668876B7" w14:textId="20C8DB32" w:rsidR="0091703A" w:rsidRPr="0091703A" w:rsidRDefault="0091703A" w:rsidP="0091703A">
            <w:pPr>
              <w:jc w:val="right"/>
              <w:rPr>
                <w:rFonts w:cs="Calibri"/>
                <w:color w:val="000000"/>
                <w:sz w:val="22"/>
                <w:szCs w:val="22"/>
              </w:rPr>
            </w:pPr>
            <w:r>
              <w:rPr>
                <w:color w:val="000000"/>
                <w:sz w:val="22"/>
              </w:rPr>
              <w:t xml:space="preserve">4 </w:t>
            </w:r>
            <w:r w:rsidRPr="0091703A">
              <w:rPr>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1C3F39C0"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40974A79"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0710E7FD"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2EA09B32"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26E8F2D"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46778C29"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7348E06D" w14:textId="77777777" w:rsidR="0091703A" w:rsidRPr="0091703A" w:rsidRDefault="0091703A" w:rsidP="0091703A">
            <w:pPr>
              <w:jc w:val="center"/>
              <w:rPr>
                <w:rFonts w:cs="Calibri"/>
                <w:color w:val="000000"/>
                <w:szCs w:val="20"/>
              </w:rPr>
            </w:pPr>
            <w:r>
              <w:rPr>
                <w:color w:val="000000"/>
              </w:rPr>
              <w:t> </w:t>
            </w:r>
          </w:p>
        </w:tc>
      </w:tr>
      <w:tr w:rsidR="0091703A" w:rsidRPr="0091703A" w14:paraId="64BDAE02"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3EB08653" w14:textId="5A3E5721" w:rsidR="0091703A" w:rsidRPr="0091703A" w:rsidRDefault="0091703A" w:rsidP="0091703A">
            <w:pPr>
              <w:jc w:val="right"/>
              <w:rPr>
                <w:rFonts w:cs="Calibri"/>
                <w:color w:val="000000"/>
                <w:sz w:val="22"/>
                <w:szCs w:val="22"/>
              </w:rPr>
            </w:pPr>
            <w:r>
              <w:rPr>
                <w:color w:val="000000"/>
                <w:sz w:val="22"/>
              </w:rPr>
              <w:t xml:space="preserve">5 </w:t>
            </w:r>
            <w:r w:rsidRPr="0091703A">
              <w:rPr>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151DF06D"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389D4A02"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052D025A"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2ABFDF15"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DDDFECD"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884AD9A"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4504D073" w14:textId="77777777" w:rsidR="0091703A" w:rsidRPr="0091703A" w:rsidRDefault="0091703A" w:rsidP="0091703A">
            <w:pPr>
              <w:jc w:val="center"/>
              <w:rPr>
                <w:rFonts w:cs="Calibri"/>
                <w:color w:val="000000"/>
                <w:szCs w:val="20"/>
              </w:rPr>
            </w:pPr>
            <w:r>
              <w:rPr>
                <w:color w:val="000000"/>
              </w:rPr>
              <w:t> </w:t>
            </w:r>
          </w:p>
        </w:tc>
      </w:tr>
      <w:tr w:rsidR="0091703A" w:rsidRPr="0091703A" w14:paraId="2B817812"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5BC96196" w14:textId="05D933B6" w:rsidR="0091703A" w:rsidRPr="0091703A" w:rsidRDefault="0091703A" w:rsidP="0091703A">
            <w:pPr>
              <w:jc w:val="right"/>
              <w:rPr>
                <w:rFonts w:cs="Calibri"/>
                <w:color w:val="000000"/>
                <w:sz w:val="22"/>
                <w:szCs w:val="22"/>
              </w:rPr>
            </w:pPr>
            <w:r>
              <w:rPr>
                <w:color w:val="000000"/>
                <w:sz w:val="22"/>
              </w:rPr>
              <w:t xml:space="preserve">6 </w:t>
            </w:r>
            <w:r w:rsidRPr="0091703A">
              <w:rPr>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57B18FAF"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51E1FE65"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5E95004"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42AF95CD"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512A5F9"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7762CC2"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2B9FC626" w14:textId="77777777" w:rsidR="0091703A" w:rsidRPr="0091703A" w:rsidRDefault="0091703A" w:rsidP="0091703A">
            <w:pPr>
              <w:jc w:val="center"/>
              <w:rPr>
                <w:rFonts w:cs="Calibri"/>
                <w:color w:val="000000"/>
                <w:szCs w:val="20"/>
              </w:rPr>
            </w:pPr>
            <w:r>
              <w:rPr>
                <w:color w:val="000000"/>
              </w:rPr>
              <w:t> </w:t>
            </w:r>
          </w:p>
        </w:tc>
      </w:tr>
      <w:tr w:rsidR="0091703A" w:rsidRPr="0091703A" w14:paraId="0E5FEC69"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20E82355" w14:textId="698AD71C" w:rsidR="0091703A" w:rsidRPr="0091703A" w:rsidRDefault="0091703A" w:rsidP="0091703A">
            <w:pPr>
              <w:jc w:val="right"/>
              <w:rPr>
                <w:rFonts w:cs="Calibri"/>
                <w:color w:val="000000"/>
                <w:sz w:val="22"/>
                <w:szCs w:val="22"/>
              </w:rPr>
            </w:pPr>
            <w:r>
              <w:rPr>
                <w:color w:val="000000"/>
                <w:sz w:val="22"/>
              </w:rPr>
              <w:t xml:space="preserve">7 </w:t>
            </w:r>
            <w:r w:rsidRPr="0091703A">
              <w:rPr>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04A030BA"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079EF91"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30E856A8"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5C5141B9"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3453361E"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774FE38E"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4ED9A370" w14:textId="77777777" w:rsidR="0091703A" w:rsidRPr="0091703A" w:rsidRDefault="0091703A" w:rsidP="0091703A">
            <w:pPr>
              <w:jc w:val="center"/>
              <w:rPr>
                <w:rFonts w:cs="Calibri"/>
                <w:color w:val="000000"/>
                <w:szCs w:val="20"/>
              </w:rPr>
            </w:pPr>
            <w:r>
              <w:rPr>
                <w:color w:val="000000"/>
              </w:rPr>
              <w:t> </w:t>
            </w:r>
          </w:p>
        </w:tc>
      </w:tr>
      <w:tr w:rsidR="0091703A" w:rsidRPr="0091703A" w14:paraId="63C46549"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10FD4121" w14:textId="753E9E29" w:rsidR="0091703A" w:rsidRPr="0091703A" w:rsidRDefault="0091703A" w:rsidP="0091703A">
            <w:pPr>
              <w:jc w:val="right"/>
              <w:rPr>
                <w:rFonts w:cs="Calibri"/>
                <w:color w:val="000000"/>
                <w:sz w:val="22"/>
                <w:szCs w:val="22"/>
              </w:rPr>
            </w:pPr>
            <w:r>
              <w:rPr>
                <w:color w:val="000000"/>
                <w:sz w:val="22"/>
              </w:rPr>
              <w:t xml:space="preserve">8 </w:t>
            </w:r>
            <w:r w:rsidRPr="0091703A">
              <w:rPr>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5EB83F51"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5D61E655"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0FCE37E7"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75435768"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337D1D5A"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1DBE72D"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4C408F40" w14:textId="77777777" w:rsidR="0091703A" w:rsidRPr="0091703A" w:rsidRDefault="0091703A" w:rsidP="0091703A">
            <w:pPr>
              <w:jc w:val="center"/>
              <w:rPr>
                <w:rFonts w:cs="Calibri"/>
                <w:color w:val="000000"/>
                <w:szCs w:val="20"/>
              </w:rPr>
            </w:pPr>
            <w:r>
              <w:rPr>
                <w:color w:val="000000"/>
              </w:rPr>
              <w:t> </w:t>
            </w:r>
          </w:p>
        </w:tc>
      </w:tr>
      <w:tr w:rsidR="0091703A" w:rsidRPr="0091703A" w14:paraId="2EAD04B5"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006E95F6" w14:textId="0DACC004" w:rsidR="0091703A" w:rsidRPr="0091703A" w:rsidRDefault="0091703A" w:rsidP="0091703A">
            <w:pPr>
              <w:jc w:val="right"/>
              <w:rPr>
                <w:rFonts w:cs="Calibri"/>
                <w:color w:val="000000"/>
                <w:sz w:val="22"/>
                <w:szCs w:val="22"/>
              </w:rPr>
            </w:pPr>
            <w:r>
              <w:rPr>
                <w:color w:val="000000"/>
                <w:sz w:val="22"/>
              </w:rPr>
              <w:t xml:space="preserve">9 </w:t>
            </w:r>
            <w:r w:rsidRPr="0091703A">
              <w:rPr>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2D7BBC2F"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7EEF2B4B"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385CC7E2"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5A6CED0F"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FCF4EFD"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F160105"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3A32171A" w14:textId="77777777" w:rsidR="0091703A" w:rsidRPr="0091703A" w:rsidRDefault="0091703A" w:rsidP="0091703A">
            <w:pPr>
              <w:jc w:val="center"/>
              <w:rPr>
                <w:rFonts w:cs="Calibri"/>
                <w:color w:val="000000"/>
                <w:szCs w:val="20"/>
              </w:rPr>
            </w:pPr>
            <w:r>
              <w:rPr>
                <w:color w:val="000000"/>
              </w:rPr>
              <w:t> </w:t>
            </w:r>
          </w:p>
        </w:tc>
      </w:tr>
    </w:tbl>
    <w:p w14:paraId="39601C02" w14:textId="77777777" w:rsidR="00134529" w:rsidRDefault="00134529" w:rsidP="00FF51C2">
      <w:pPr>
        <w:rPr>
          <w:rFonts w:cs="Arial"/>
          <w:b/>
          <w:color w:val="000000" w:themeColor="text1"/>
          <w:szCs w:val="36"/>
        </w:rPr>
        <w:sectPr w:rsidR="00134529" w:rsidSect="00134529">
          <w:footerReference w:type="even" r:id="rId13"/>
          <w:footerReference w:type="default" r:id="rId14"/>
          <w:pgSz w:w="15840" w:h="12240" w:orient="landscape"/>
          <w:pgMar w:top="387" w:right="432" w:bottom="459" w:left="432" w:header="720" w:footer="518" w:gutter="0"/>
          <w:cols w:space="720"/>
          <w:titlePg/>
          <w:docGrid w:linePitch="360"/>
        </w:sectPr>
      </w:pPr>
    </w:p>
    <w:p w14:paraId="7899A3F4" w14:textId="77777777" w:rsidR="00C81141" w:rsidRPr="003D706E" w:rsidRDefault="00C81141" w:rsidP="00FF51C2">
      <w:pPr>
        <w:rPr>
          <w:rFonts w:cs="Arial"/>
          <w:b/>
          <w:color w:val="000000" w:themeColor="text1"/>
          <w:szCs w:val="36"/>
        </w:rPr>
      </w:pPr>
    </w:p>
    <w:p w14:paraId="3933BC7D"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Pr>
                <w:color w:val="000000" w:themeColor="text1"/>
                <w:sz w:val="21"/>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73127622"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DD28F" w14:textId="77777777" w:rsidR="00C8522C" w:rsidRDefault="00C8522C" w:rsidP="00F36FE0">
      <w:r>
        <w:separator/>
      </w:r>
    </w:p>
  </w:endnote>
  <w:endnote w:type="continuationSeparator" w:id="0">
    <w:p w14:paraId="1CB17456" w14:textId="77777777" w:rsidR="00C8522C" w:rsidRDefault="00C8522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76FF6" w14:textId="77777777" w:rsidR="00C8522C" w:rsidRDefault="00C8522C" w:rsidP="00F36FE0">
      <w:r>
        <w:separator/>
      </w:r>
    </w:p>
  </w:footnote>
  <w:footnote w:type="continuationSeparator" w:id="0">
    <w:p w14:paraId="205AD1BB" w14:textId="77777777" w:rsidR="00C8522C" w:rsidRDefault="00C8522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1DC1"/>
    <w:rsid w:val="00067019"/>
    <w:rsid w:val="0007096B"/>
    <w:rsid w:val="000B3AA5"/>
    <w:rsid w:val="000C02F8"/>
    <w:rsid w:val="000C4DD4"/>
    <w:rsid w:val="000C5A84"/>
    <w:rsid w:val="000D5F7F"/>
    <w:rsid w:val="000E7AF5"/>
    <w:rsid w:val="000F1D44"/>
    <w:rsid w:val="0011091C"/>
    <w:rsid w:val="00111C4F"/>
    <w:rsid w:val="00121D51"/>
    <w:rsid w:val="00134529"/>
    <w:rsid w:val="001472A1"/>
    <w:rsid w:val="00150B91"/>
    <w:rsid w:val="001546C7"/>
    <w:rsid w:val="00166745"/>
    <w:rsid w:val="001934F4"/>
    <w:rsid w:val="001962A6"/>
    <w:rsid w:val="00206944"/>
    <w:rsid w:val="002331DC"/>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57465"/>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0A25"/>
    <w:rsid w:val="00547183"/>
    <w:rsid w:val="00557C38"/>
    <w:rsid w:val="005779F2"/>
    <w:rsid w:val="00584233"/>
    <w:rsid w:val="005913EC"/>
    <w:rsid w:val="005921CD"/>
    <w:rsid w:val="005A2BD6"/>
    <w:rsid w:val="005B7C30"/>
    <w:rsid w:val="005C1013"/>
    <w:rsid w:val="005D26EF"/>
    <w:rsid w:val="005F5ABE"/>
    <w:rsid w:val="005F70B0"/>
    <w:rsid w:val="005F7B5D"/>
    <w:rsid w:val="006316D7"/>
    <w:rsid w:val="006437C4"/>
    <w:rsid w:val="00660D04"/>
    <w:rsid w:val="00666161"/>
    <w:rsid w:val="006711ED"/>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1BF"/>
    <w:rsid w:val="00756B3B"/>
    <w:rsid w:val="00773D0C"/>
    <w:rsid w:val="00774101"/>
    <w:rsid w:val="0078197E"/>
    <w:rsid w:val="007A3798"/>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1703A"/>
    <w:rsid w:val="00942BD8"/>
    <w:rsid w:val="009541D8"/>
    <w:rsid w:val="00956391"/>
    <w:rsid w:val="00993334"/>
    <w:rsid w:val="009A10DA"/>
    <w:rsid w:val="009A140C"/>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547C7"/>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656A3"/>
    <w:rsid w:val="00C81141"/>
    <w:rsid w:val="00C8522C"/>
    <w:rsid w:val="00CA2CD6"/>
    <w:rsid w:val="00CA6F96"/>
    <w:rsid w:val="00CB4DF0"/>
    <w:rsid w:val="00CB6DC8"/>
    <w:rsid w:val="00CB7FA5"/>
    <w:rsid w:val="00CC3541"/>
    <w:rsid w:val="00CD2479"/>
    <w:rsid w:val="00CE591F"/>
    <w:rsid w:val="00CF7C60"/>
    <w:rsid w:val="00D022DF"/>
    <w:rsid w:val="00D166A3"/>
    <w:rsid w:val="00D2118F"/>
    <w:rsid w:val="00D2644E"/>
    <w:rsid w:val="00D26580"/>
    <w:rsid w:val="00D4690E"/>
    <w:rsid w:val="00D514B8"/>
    <w:rsid w:val="00D660EC"/>
    <w:rsid w:val="00D675F4"/>
    <w:rsid w:val="00D82ADF"/>
    <w:rsid w:val="00D90B36"/>
    <w:rsid w:val="00D94644"/>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ED7AAC"/>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36786755">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521743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236259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85345389">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9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150</Words>
  <Characters>807</Characters>
  <Application>Microsoft Office Word</Application>
  <DocSecurity>0</DocSecurity>
  <Lines>807</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Jessie Jiao</cp:lastModifiedBy>
  <cp:revision>8</cp:revision>
  <cp:lastPrinted>2023-06-05T17:45:00Z</cp:lastPrinted>
  <dcterms:created xsi:type="dcterms:W3CDTF">2023-06-05T01:37:00Z</dcterms:created>
  <dcterms:modified xsi:type="dcterms:W3CDTF">2024-12-24T07:31:00Z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