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5AF5A52B" w:rsidR="00424282" w:rsidRPr="00D4249E" w:rsidRDefault="00424282" w:rsidP="00D4249E">
      <w:pPr>
        <w:spacing w:after="0" w:line="240" w:lineRule="auto"/>
        <w:rPr>
          <w:b/>
          <w:color w:val="808080" w:themeColor="background1" w:themeShade="80"/>
          <w:sz w:val="16"/>
          <w:szCs w:val="16"/>
        </w:rPr>
      </w:pPr>
    </w:p>
    <w:p w14:paraId="4123F515" w14:textId="365C8959" w:rsidR="00C805C2" w:rsidRPr="002A34CB" w:rsidRDefault="00C36840" w:rsidP="00424282">
      <w:pPr>
        <w:spacing w:after="0" w:line="240" w:lineRule="auto"/>
        <w:rPr>
          <w:b/>
          <w:color w:val="595959" w:themeColor="text1" w:themeTint="A6"/>
          <w:sz w:val="44"/>
          <w:szCs w:val="44"/>
        </w:rPr>
      </w:pPr>
      <w:r>
        <w:rPr>
          <w:b/>
          <w:noProof/>
          <w:color w:val="595959" w:themeColor="text1" w:themeTint="A6"/>
          <w:sz w:val="44"/>
          <w:szCs w:val="44"/>
        </w:rPr>
        <w:drawing>
          <wp:anchor distT="0" distB="0" distL="114300" distR="114300" simplePos="0" relativeHeight="251665408" behindDoc="0" locked="0" layoutInCell="1" allowOverlap="1" wp14:anchorId="0875B07C" wp14:editId="75884473">
            <wp:simplePos x="0" y="0"/>
            <wp:positionH relativeFrom="column">
              <wp:posOffset>4551035</wp:posOffset>
            </wp:positionH>
            <wp:positionV relativeFrom="paragraph">
              <wp:posOffset>81412</wp:posOffset>
            </wp:positionV>
            <wp:extent cx="2209800" cy="439420"/>
            <wp:effectExtent l="0" t="0" r="0" b="0"/>
            <wp:wrapNone/>
            <wp:docPr id="634224419"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EC119F">
        <w:rPr>
          <w:b/>
          <w:color w:val="595959" w:themeColor="text1" w:themeTint="A6"/>
          <w:sz w:val="44"/>
        </w:rPr>
        <w:t xml:space="preserve">Exemplo de modelo de </w:t>
      </w:r>
      <w:r w:rsidR="00DB2BAC">
        <w:rPr>
          <w:b/>
          <w:color w:val="595959" w:themeColor="text1" w:themeTint="A6"/>
          <w:sz w:val="44"/>
          <w:szCs w:val="44"/>
        </w:rPr>
        <w:br/>
      </w:r>
      <w:r w:rsidR="00EC119F">
        <w:rPr>
          <w:b/>
          <w:color w:val="595959" w:themeColor="text1" w:themeTint="A6"/>
          <w:sz w:val="44"/>
        </w:rPr>
        <w:t xml:space="preserve">proposta para evento </w:t>
      </w:r>
      <w:r w:rsidR="004D5578">
        <w:rPr>
          <w:b/>
          <w:color w:val="595959" w:themeColor="text1" w:themeTint="A6"/>
          <w:sz w:val="44"/>
        </w:rPr>
        <w:br/>
      </w:r>
      <w:r w:rsidR="00EC119F">
        <w:rPr>
          <w:b/>
          <w:color w:val="595959" w:themeColor="text1" w:themeTint="A6"/>
          <w:sz w:val="44"/>
        </w:rPr>
        <w:t>beneficente em Microsoft Word</w:t>
      </w:r>
    </w:p>
    <w:p w14:paraId="1B7DEAD1" w14:textId="7A3A81A7" w:rsidR="00C805C2" w:rsidRPr="006A0235" w:rsidRDefault="00C805C2" w:rsidP="00C805C2">
      <w:pPr>
        <w:rPr>
          <w:b/>
          <w:color w:val="808080" w:themeColor="background1" w:themeShade="80"/>
          <w:sz w:val="10"/>
          <w:szCs w:val="18"/>
        </w:rPr>
      </w:pPr>
    </w:p>
    <w:p w14:paraId="48A612A4" w14:textId="4442BDD1" w:rsidR="00397DBE" w:rsidRDefault="00397DBE" w:rsidP="00C805C2">
      <w:pPr>
        <w:spacing w:line="240" w:lineRule="auto"/>
        <w:rPr>
          <w:sz w:val="20"/>
          <w:szCs w:val="20"/>
        </w:rPr>
      </w:pPr>
    </w:p>
    <w:p w14:paraId="6778FC23" w14:textId="3BC6B85A" w:rsidR="000F6E6F" w:rsidRDefault="000F6E6F" w:rsidP="00C805C2">
      <w:pPr>
        <w:spacing w:line="240" w:lineRule="auto"/>
        <w:rPr>
          <w:sz w:val="20"/>
          <w:szCs w:val="20"/>
        </w:rPr>
      </w:pPr>
    </w:p>
    <w:p w14:paraId="471FFBE0" w14:textId="53195C14"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D02EB7A" w:rsidR="00F54A95" w:rsidRPr="00DB2BAC" w:rsidRDefault="00DB2BAC" w:rsidP="000F6E6F">
      <w:pPr>
        <w:pStyle w:val="NoSpacing"/>
        <w:spacing w:after="100" w:afterAutospacing="1"/>
        <w:rPr>
          <w:rFonts w:ascii="Century Gothic" w:hAnsi="Century Gothic"/>
          <w:b/>
          <w:bCs/>
          <w:color w:val="E2E23A"/>
          <w:sz w:val="36"/>
          <w:szCs w:val="36"/>
        </w:rPr>
      </w:pPr>
      <w:r>
        <w:rPr>
          <w:rFonts w:ascii="Century Gothic" w:hAnsi="Century Gothic"/>
          <w:b/>
          <w:color w:val="E2E23A"/>
          <w:sz w:val="36"/>
        </w:rPr>
        <w:t>PROPOSTA PARA</w:t>
      </w:r>
    </w:p>
    <w:p w14:paraId="276DA754" w14:textId="37467C2A" w:rsidR="000F6E6F" w:rsidRPr="00DB2BAC" w:rsidRDefault="007601D5" w:rsidP="007601D5">
      <w:pPr>
        <w:pStyle w:val="NoSpacing"/>
        <w:spacing w:after="100" w:afterAutospacing="1"/>
        <w:rPr>
          <w:rFonts w:ascii="Century Gothic" w:hAnsi="Century Gothic"/>
          <w:b/>
          <w:bCs/>
          <w:color w:val="E2E23A"/>
          <w:sz w:val="72"/>
          <w:szCs w:val="72"/>
        </w:rPr>
      </w:pPr>
      <w:r>
        <w:rPr>
          <w:rFonts w:ascii="Century Gothic" w:hAnsi="Century Gothic"/>
          <w:b/>
          <w:color w:val="E2E23A"/>
          <w:sz w:val="72"/>
        </w:rPr>
        <w:t>RUN FOR HOPE: MARATONA BENEFICENTE 20XX</w:t>
      </w:r>
    </w:p>
    <w:p w14:paraId="214A22A5" w14:textId="2C83A74C" w:rsidR="00DB2BAC" w:rsidRDefault="00DB2BAC" w:rsidP="000F6E6F">
      <w:pPr>
        <w:pStyle w:val="NoSpacing"/>
        <w:spacing w:after="100" w:afterAutospacing="1"/>
        <w:rPr>
          <w:rFonts w:ascii="Century Gothic" w:hAnsi="Century Gothic"/>
          <w:color w:val="595959" w:themeColor="text1" w:themeTint="A6"/>
          <w:sz w:val="72"/>
          <w:szCs w:val="72"/>
        </w:rPr>
      </w:pPr>
      <w:r>
        <w:rPr>
          <w:noProof/>
          <w:color w:val="595959" w:themeColor="text1" w:themeTint="A6"/>
          <w:sz w:val="72"/>
          <w:szCs w:val="72"/>
        </w:rPr>
        <w:drawing>
          <wp:anchor distT="0" distB="0" distL="114300" distR="114300" simplePos="0" relativeHeight="251658239" behindDoc="1" locked="0" layoutInCell="1" allowOverlap="1" wp14:anchorId="75DF61F6" wp14:editId="00E56AC1">
            <wp:simplePos x="0" y="0"/>
            <wp:positionH relativeFrom="column">
              <wp:posOffset>569595</wp:posOffset>
            </wp:positionH>
            <wp:positionV relativeFrom="paragraph">
              <wp:posOffset>349886</wp:posOffset>
            </wp:positionV>
            <wp:extent cx="4903356" cy="4904423"/>
            <wp:effectExtent l="0" t="635" r="0" b="0"/>
            <wp:wrapNone/>
            <wp:docPr id="1864712650"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p w14:paraId="41EA48C7" w14:textId="4EAF0C9C" w:rsidR="00DB2BAC" w:rsidRDefault="00DB2BAC" w:rsidP="000F6E6F">
      <w:pPr>
        <w:pStyle w:val="NoSpacing"/>
        <w:spacing w:after="100" w:afterAutospacing="1"/>
        <w:rPr>
          <w:rFonts w:ascii="Century Gothic" w:hAnsi="Century Gothic"/>
          <w:color w:val="595959" w:themeColor="text1" w:themeTint="A6"/>
          <w:sz w:val="72"/>
          <w:szCs w:val="72"/>
        </w:rPr>
      </w:pPr>
    </w:p>
    <w:p w14:paraId="3D54E39F" w14:textId="77777777" w:rsidR="00DB2BAC" w:rsidRPr="00FA7231" w:rsidRDefault="00DB2BAC" w:rsidP="000F6E6F">
      <w:pPr>
        <w:pStyle w:val="NoSpacing"/>
        <w:spacing w:after="100" w:afterAutospacing="1"/>
        <w:rPr>
          <w:rFonts w:ascii="Century Gothic" w:hAnsi="Century Gothic"/>
          <w:color w:val="595959" w:themeColor="text1" w:themeTint="A6"/>
          <w:sz w:val="72"/>
          <w:szCs w:val="72"/>
        </w:rPr>
      </w:pP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1F691E02"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0" w:name="_Hlk164104782"/>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rPr>
              <w:t>DATA</w:t>
            </w:r>
          </w:p>
        </w:tc>
      </w:tr>
      <w:tr w:rsidR="00F54A95" w:rsidRPr="000F6E6F" w14:paraId="1529634C" w14:textId="77777777" w:rsidTr="00DB2BAC">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821517F" w14:textId="1D20603B" w:rsidR="00F54A95" w:rsidRPr="000F6E6F" w:rsidRDefault="00DF60B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Hopeful Steps Foundation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3C352397" w:rsidR="00F54A95" w:rsidRDefault="00F54A95">
      <w:pPr>
        <w:rPr>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Pr>
          <w:caps/>
          <w:color w:val="808080" w:themeColor="background1" w:themeShade="80"/>
          <w:sz w:val="44"/>
        </w:rPr>
        <w:lastRenderedPageBreak/>
        <w:t>índice</w:t>
      </w:r>
    </w:p>
    <w:p w14:paraId="737233A9" w14:textId="77777777" w:rsidR="00DF2A41" w:rsidRDefault="00DF2A41" w:rsidP="004B76D0">
      <w:pPr>
        <w:pStyle w:val="TOC1"/>
      </w:pPr>
    </w:p>
    <w:p w14:paraId="30EEEF45" w14:textId="36E85E5D" w:rsidR="00A73C69" w:rsidRPr="003C48A7" w:rsidRDefault="00D4249E" w:rsidP="004B76D0">
      <w:pPr>
        <w:pStyle w:val="TOC1"/>
        <w:spacing w:line="480" w:lineRule="auto"/>
        <w:rPr>
          <w:rFonts w:asciiTheme="minorHAnsi" w:hAnsiTheme="minorHAnsi" w:cstheme="minorBidi"/>
          <w:noProof/>
          <w:kern w:val="2"/>
          <w:szCs w:val="24"/>
          <w:lang w:eastAsia="zh-CN"/>
          <w14:ligatures w14:val="standardContextual"/>
        </w:rPr>
      </w:pPr>
      <w:r w:rsidRPr="00DB2BAC">
        <w:fldChar w:fldCharType="begin"/>
      </w:r>
      <w:r w:rsidRPr="00DB2BAC">
        <w:instrText xml:space="preserve"> TOC \o "1-3" \h \z \u </w:instrText>
      </w:r>
      <w:r w:rsidRPr="00DB2BAC">
        <w:fldChar w:fldCharType="separate"/>
      </w:r>
      <w:hyperlink w:anchor="_Toc182902935" w:history="1">
        <w:r w:rsidR="009F0DE2" w:rsidRPr="003C48A7">
          <w:rPr>
            <w:rStyle w:val="Hyperlink"/>
            <w:noProof/>
            <w:color w:val="595959" w:themeColor="text1" w:themeTint="A6"/>
            <w:szCs w:val="24"/>
          </w:rPr>
          <w:t>1.</w:t>
        </w:r>
        <w:r w:rsidR="009F0DE2" w:rsidRPr="003C48A7">
          <w:rPr>
            <w:rFonts w:asciiTheme="minorHAnsi" w:hAnsiTheme="minorHAnsi" w:cstheme="minorBidi"/>
            <w:noProof/>
            <w:kern w:val="2"/>
            <w:szCs w:val="24"/>
            <w:lang w:eastAsia="zh-CN"/>
            <w14:ligatures w14:val="standardContextual"/>
          </w:rPr>
          <w:tab/>
        </w:r>
        <w:r w:rsidR="009F0DE2" w:rsidRPr="003C48A7">
          <w:rPr>
            <w:rStyle w:val="Hyperlink"/>
            <w:noProof/>
            <w:color w:val="595959" w:themeColor="text1" w:themeTint="A6"/>
            <w:szCs w:val="24"/>
          </w:rPr>
          <w:t>RESUMO EXECUTIVO</w:t>
        </w:r>
        <w:r w:rsidR="009F0DE2" w:rsidRPr="003C48A7">
          <w:rPr>
            <w:noProof/>
            <w:webHidden/>
            <w:szCs w:val="24"/>
          </w:rPr>
          <w:tab/>
        </w:r>
        <w:r w:rsidR="00A73C69" w:rsidRPr="003C48A7">
          <w:rPr>
            <w:noProof/>
            <w:webHidden/>
            <w:szCs w:val="24"/>
          </w:rPr>
          <w:fldChar w:fldCharType="begin"/>
        </w:r>
        <w:r w:rsidR="00A73C69" w:rsidRPr="003C48A7">
          <w:rPr>
            <w:noProof/>
            <w:webHidden/>
            <w:szCs w:val="24"/>
          </w:rPr>
          <w:instrText xml:space="preserve"> PAGEREF _Toc182902935 \h </w:instrText>
        </w:r>
        <w:r w:rsidR="00A73C69" w:rsidRPr="003C48A7">
          <w:rPr>
            <w:noProof/>
            <w:webHidden/>
            <w:szCs w:val="24"/>
          </w:rPr>
        </w:r>
        <w:r w:rsidR="00A73C69" w:rsidRPr="003C48A7">
          <w:rPr>
            <w:noProof/>
            <w:webHidden/>
            <w:szCs w:val="24"/>
          </w:rPr>
          <w:fldChar w:fldCharType="separate"/>
        </w:r>
        <w:r w:rsidR="009F0DE2" w:rsidRPr="003C48A7">
          <w:rPr>
            <w:noProof/>
            <w:webHidden/>
            <w:szCs w:val="24"/>
          </w:rPr>
          <w:t>3</w:t>
        </w:r>
        <w:r w:rsidR="00A73C69" w:rsidRPr="003C48A7">
          <w:rPr>
            <w:noProof/>
            <w:webHidden/>
            <w:szCs w:val="24"/>
          </w:rPr>
          <w:fldChar w:fldCharType="end"/>
        </w:r>
      </w:hyperlink>
    </w:p>
    <w:p w14:paraId="595DF84A" w14:textId="2F0A9F6F"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36" w:history="1">
        <w:r w:rsidRPr="003C48A7">
          <w:rPr>
            <w:rStyle w:val="Hyperlink"/>
            <w:noProof/>
            <w:color w:val="595959" w:themeColor="text1" w:themeTint="A6"/>
            <w:szCs w:val="24"/>
          </w:rPr>
          <w:t>2.</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VISÃO GERAL DO EVENTO</w:t>
        </w:r>
        <w:r w:rsidRPr="003C48A7">
          <w:rPr>
            <w:noProof/>
            <w:webHidden/>
          </w:rPr>
          <w:tab/>
        </w:r>
        <w:r w:rsidR="00A73C69" w:rsidRPr="003C48A7">
          <w:rPr>
            <w:noProof/>
            <w:webHidden/>
          </w:rPr>
          <w:fldChar w:fldCharType="begin"/>
        </w:r>
        <w:r w:rsidR="00A73C69" w:rsidRPr="003C48A7">
          <w:rPr>
            <w:noProof/>
            <w:webHidden/>
          </w:rPr>
          <w:instrText xml:space="preserve"> PAGEREF _Toc182902936 \h </w:instrText>
        </w:r>
        <w:r w:rsidR="00A73C69" w:rsidRPr="003C48A7">
          <w:rPr>
            <w:noProof/>
            <w:webHidden/>
          </w:rPr>
        </w:r>
        <w:r w:rsidR="00A73C69" w:rsidRPr="003C48A7">
          <w:rPr>
            <w:noProof/>
            <w:webHidden/>
          </w:rPr>
          <w:fldChar w:fldCharType="separate"/>
        </w:r>
        <w:r w:rsidRPr="003C48A7">
          <w:rPr>
            <w:noProof/>
            <w:webHidden/>
          </w:rPr>
          <w:t>3</w:t>
        </w:r>
        <w:r w:rsidR="00A73C69" w:rsidRPr="003C48A7">
          <w:rPr>
            <w:noProof/>
            <w:webHidden/>
          </w:rPr>
          <w:fldChar w:fldCharType="end"/>
        </w:r>
      </w:hyperlink>
    </w:p>
    <w:p w14:paraId="050B2101" w14:textId="7D045074"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37" w:history="1">
        <w:r w:rsidRPr="003C48A7">
          <w:rPr>
            <w:rStyle w:val="Hyperlink"/>
            <w:noProof/>
            <w:color w:val="595959" w:themeColor="text1" w:themeTint="A6"/>
            <w:szCs w:val="24"/>
          </w:rPr>
          <w:t>3.</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FINALIDADE E IMPACTO</w:t>
        </w:r>
        <w:r w:rsidRPr="003C48A7">
          <w:rPr>
            <w:noProof/>
            <w:webHidden/>
          </w:rPr>
          <w:tab/>
        </w:r>
        <w:r w:rsidR="00A73C69" w:rsidRPr="003C48A7">
          <w:rPr>
            <w:noProof/>
            <w:webHidden/>
          </w:rPr>
          <w:fldChar w:fldCharType="begin"/>
        </w:r>
        <w:r w:rsidR="00A73C69" w:rsidRPr="003C48A7">
          <w:rPr>
            <w:noProof/>
            <w:webHidden/>
          </w:rPr>
          <w:instrText xml:space="preserve"> PAGEREF _Toc182902937 \h </w:instrText>
        </w:r>
        <w:r w:rsidR="00A73C69" w:rsidRPr="003C48A7">
          <w:rPr>
            <w:noProof/>
            <w:webHidden/>
          </w:rPr>
        </w:r>
        <w:r w:rsidR="00A73C69" w:rsidRPr="003C48A7">
          <w:rPr>
            <w:noProof/>
            <w:webHidden/>
          </w:rPr>
          <w:fldChar w:fldCharType="separate"/>
        </w:r>
        <w:r w:rsidRPr="003C48A7">
          <w:rPr>
            <w:noProof/>
            <w:webHidden/>
          </w:rPr>
          <w:t>4</w:t>
        </w:r>
        <w:r w:rsidR="00A73C69" w:rsidRPr="003C48A7">
          <w:rPr>
            <w:noProof/>
            <w:webHidden/>
          </w:rPr>
          <w:fldChar w:fldCharType="end"/>
        </w:r>
      </w:hyperlink>
    </w:p>
    <w:p w14:paraId="16FDC8FB" w14:textId="406C72B6"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38" w:history="1">
        <w:r w:rsidRPr="003C48A7">
          <w:rPr>
            <w:rStyle w:val="Hyperlink"/>
            <w:noProof/>
            <w:color w:val="595959" w:themeColor="text1" w:themeTint="A6"/>
            <w:szCs w:val="24"/>
          </w:rPr>
          <w:t>4.</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PÚBLICO-ALVO</w:t>
        </w:r>
        <w:r w:rsidRPr="003C48A7">
          <w:rPr>
            <w:noProof/>
            <w:webHidden/>
          </w:rPr>
          <w:tab/>
        </w:r>
        <w:r w:rsidR="00A73C69" w:rsidRPr="003C48A7">
          <w:rPr>
            <w:noProof/>
            <w:webHidden/>
          </w:rPr>
          <w:fldChar w:fldCharType="begin"/>
        </w:r>
        <w:r w:rsidR="00A73C69" w:rsidRPr="003C48A7">
          <w:rPr>
            <w:noProof/>
            <w:webHidden/>
          </w:rPr>
          <w:instrText xml:space="preserve"> PAGEREF _Toc182902938 \h </w:instrText>
        </w:r>
        <w:r w:rsidR="00A73C69" w:rsidRPr="003C48A7">
          <w:rPr>
            <w:noProof/>
            <w:webHidden/>
          </w:rPr>
        </w:r>
        <w:r w:rsidR="00A73C69" w:rsidRPr="003C48A7">
          <w:rPr>
            <w:noProof/>
            <w:webHidden/>
          </w:rPr>
          <w:fldChar w:fldCharType="separate"/>
        </w:r>
        <w:r w:rsidRPr="003C48A7">
          <w:rPr>
            <w:noProof/>
            <w:webHidden/>
          </w:rPr>
          <w:t>4</w:t>
        </w:r>
        <w:r w:rsidR="00A73C69" w:rsidRPr="003C48A7">
          <w:rPr>
            <w:noProof/>
            <w:webHidden/>
          </w:rPr>
          <w:fldChar w:fldCharType="end"/>
        </w:r>
      </w:hyperlink>
    </w:p>
    <w:p w14:paraId="2113FFB4" w14:textId="4A596D78"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39" w:history="1">
        <w:r w:rsidRPr="003C48A7">
          <w:rPr>
            <w:rStyle w:val="Hyperlink"/>
            <w:noProof/>
            <w:color w:val="595959" w:themeColor="text1" w:themeTint="A6"/>
            <w:szCs w:val="24"/>
          </w:rPr>
          <w:t>5.</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DETALHES DO EVENTO PROPOSTO</w:t>
        </w:r>
        <w:r w:rsidRPr="003C48A7">
          <w:rPr>
            <w:noProof/>
            <w:webHidden/>
          </w:rPr>
          <w:tab/>
        </w:r>
        <w:r w:rsidR="00A73C69" w:rsidRPr="003C48A7">
          <w:rPr>
            <w:noProof/>
            <w:webHidden/>
          </w:rPr>
          <w:fldChar w:fldCharType="begin"/>
        </w:r>
        <w:r w:rsidR="00A73C69" w:rsidRPr="003C48A7">
          <w:rPr>
            <w:noProof/>
            <w:webHidden/>
          </w:rPr>
          <w:instrText xml:space="preserve"> PAGEREF _Toc182902939 \h </w:instrText>
        </w:r>
        <w:r w:rsidR="00A73C69" w:rsidRPr="003C48A7">
          <w:rPr>
            <w:noProof/>
            <w:webHidden/>
          </w:rPr>
        </w:r>
        <w:r w:rsidR="00A73C69" w:rsidRPr="003C48A7">
          <w:rPr>
            <w:noProof/>
            <w:webHidden/>
          </w:rPr>
          <w:fldChar w:fldCharType="separate"/>
        </w:r>
        <w:r w:rsidRPr="003C48A7">
          <w:rPr>
            <w:noProof/>
            <w:webHidden/>
          </w:rPr>
          <w:t>5</w:t>
        </w:r>
        <w:r w:rsidR="00A73C69" w:rsidRPr="003C48A7">
          <w:rPr>
            <w:noProof/>
            <w:webHidden/>
          </w:rPr>
          <w:fldChar w:fldCharType="end"/>
        </w:r>
      </w:hyperlink>
    </w:p>
    <w:p w14:paraId="174570EA" w14:textId="55377108"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40" w:history="1">
        <w:r w:rsidRPr="003C48A7">
          <w:rPr>
            <w:rStyle w:val="Hyperlink"/>
            <w:noProof/>
            <w:color w:val="595959" w:themeColor="text1" w:themeTint="A6"/>
            <w:szCs w:val="24"/>
          </w:rPr>
          <w:t>6.</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ESTRATÉGIA DE MARKETING E PUBLICIDADE</w:t>
        </w:r>
        <w:r w:rsidRPr="003C48A7">
          <w:rPr>
            <w:noProof/>
            <w:webHidden/>
          </w:rPr>
          <w:tab/>
        </w:r>
        <w:r w:rsidR="00A73C69" w:rsidRPr="003C48A7">
          <w:rPr>
            <w:noProof/>
            <w:webHidden/>
          </w:rPr>
          <w:fldChar w:fldCharType="begin"/>
        </w:r>
        <w:r w:rsidR="00A73C69" w:rsidRPr="003C48A7">
          <w:rPr>
            <w:noProof/>
            <w:webHidden/>
          </w:rPr>
          <w:instrText xml:space="preserve"> PAGEREF _Toc182902940 \h </w:instrText>
        </w:r>
        <w:r w:rsidR="00A73C69" w:rsidRPr="003C48A7">
          <w:rPr>
            <w:noProof/>
            <w:webHidden/>
          </w:rPr>
        </w:r>
        <w:r w:rsidR="00A73C69" w:rsidRPr="003C48A7">
          <w:rPr>
            <w:noProof/>
            <w:webHidden/>
          </w:rPr>
          <w:fldChar w:fldCharType="separate"/>
        </w:r>
        <w:r w:rsidRPr="003C48A7">
          <w:rPr>
            <w:noProof/>
            <w:webHidden/>
          </w:rPr>
          <w:t>6</w:t>
        </w:r>
        <w:r w:rsidR="00A73C69" w:rsidRPr="003C48A7">
          <w:rPr>
            <w:noProof/>
            <w:webHidden/>
          </w:rPr>
          <w:fldChar w:fldCharType="end"/>
        </w:r>
      </w:hyperlink>
    </w:p>
    <w:p w14:paraId="5E097049" w14:textId="50CAF831"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41" w:history="1">
        <w:r w:rsidRPr="003C48A7">
          <w:rPr>
            <w:rStyle w:val="Hyperlink"/>
            <w:noProof/>
            <w:color w:val="595959" w:themeColor="text1" w:themeTint="A6"/>
            <w:szCs w:val="24"/>
          </w:rPr>
          <w:t>7.</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OPORTUNIDADES DE PATROCÍNIO E PARCERIA</w:t>
        </w:r>
        <w:r w:rsidRPr="003C48A7">
          <w:rPr>
            <w:noProof/>
            <w:webHidden/>
          </w:rPr>
          <w:tab/>
        </w:r>
        <w:r w:rsidR="00A73C69" w:rsidRPr="003C48A7">
          <w:rPr>
            <w:noProof/>
            <w:webHidden/>
          </w:rPr>
          <w:fldChar w:fldCharType="begin"/>
        </w:r>
        <w:r w:rsidR="00A73C69" w:rsidRPr="003C48A7">
          <w:rPr>
            <w:noProof/>
            <w:webHidden/>
          </w:rPr>
          <w:instrText xml:space="preserve"> PAGEREF _Toc182902941 \h </w:instrText>
        </w:r>
        <w:r w:rsidR="00A73C69" w:rsidRPr="003C48A7">
          <w:rPr>
            <w:noProof/>
            <w:webHidden/>
          </w:rPr>
        </w:r>
        <w:r w:rsidR="00A73C69" w:rsidRPr="003C48A7">
          <w:rPr>
            <w:noProof/>
            <w:webHidden/>
          </w:rPr>
          <w:fldChar w:fldCharType="separate"/>
        </w:r>
        <w:r w:rsidRPr="003C48A7">
          <w:rPr>
            <w:noProof/>
            <w:webHidden/>
          </w:rPr>
          <w:t>6</w:t>
        </w:r>
        <w:r w:rsidR="00A73C69" w:rsidRPr="003C48A7">
          <w:rPr>
            <w:noProof/>
            <w:webHidden/>
          </w:rPr>
          <w:fldChar w:fldCharType="end"/>
        </w:r>
      </w:hyperlink>
    </w:p>
    <w:p w14:paraId="2B2591F6" w14:textId="79443D6C"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42" w:history="1">
        <w:r w:rsidRPr="003C48A7">
          <w:rPr>
            <w:rStyle w:val="Hyperlink"/>
            <w:noProof/>
            <w:color w:val="595959" w:themeColor="text1" w:themeTint="A6"/>
            <w:szCs w:val="24"/>
          </w:rPr>
          <w:t>8.</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ORÇAMENTO E FINANCIAMENTO</w:t>
        </w:r>
        <w:r w:rsidRPr="003C48A7">
          <w:rPr>
            <w:noProof/>
            <w:webHidden/>
          </w:rPr>
          <w:tab/>
        </w:r>
        <w:r w:rsidR="00A73C69" w:rsidRPr="003C48A7">
          <w:rPr>
            <w:noProof/>
            <w:webHidden/>
          </w:rPr>
          <w:fldChar w:fldCharType="begin"/>
        </w:r>
        <w:r w:rsidR="00A73C69" w:rsidRPr="003C48A7">
          <w:rPr>
            <w:noProof/>
            <w:webHidden/>
          </w:rPr>
          <w:instrText xml:space="preserve"> PAGEREF _Toc182902942 \h </w:instrText>
        </w:r>
        <w:r w:rsidR="00A73C69" w:rsidRPr="003C48A7">
          <w:rPr>
            <w:noProof/>
            <w:webHidden/>
          </w:rPr>
        </w:r>
        <w:r w:rsidR="00A73C69" w:rsidRPr="003C48A7">
          <w:rPr>
            <w:noProof/>
            <w:webHidden/>
          </w:rPr>
          <w:fldChar w:fldCharType="separate"/>
        </w:r>
        <w:r w:rsidRPr="003C48A7">
          <w:rPr>
            <w:noProof/>
            <w:webHidden/>
          </w:rPr>
          <w:t>7</w:t>
        </w:r>
        <w:r w:rsidR="00A73C69" w:rsidRPr="003C48A7">
          <w:rPr>
            <w:noProof/>
            <w:webHidden/>
          </w:rPr>
          <w:fldChar w:fldCharType="end"/>
        </w:r>
      </w:hyperlink>
    </w:p>
    <w:p w14:paraId="5B5D645B" w14:textId="693F71E1"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43" w:history="1">
        <w:r w:rsidRPr="003C48A7">
          <w:rPr>
            <w:rStyle w:val="Hyperlink"/>
            <w:noProof/>
            <w:color w:val="595959" w:themeColor="text1" w:themeTint="A6"/>
            <w:szCs w:val="24"/>
          </w:rPr>
          <w:t>9.</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LOGÍSTICA E OPERAÇÕES</w:t>
        </w:r>
        <w:r w:rsidRPr="003C48A7">
          <w:rPr>
            <w:noProof/>
            <w:webHidden/>
          </w:rPr>
          <w:tab/>
        </w:r>
        <w:r w:rsidR="00A73C69" w:rsidRPr="003C48A7">
          <w:rPr>
            <w:noProof/>
            <w:webHidden/>
          </w:rPr>
          <w:fldChar w:fldCharType="begin"/>
        </w:r>
        <w:r w:rsidR="00A73C69" w:rsidRPr="003C48A7">
          <w:rPr>
            <w:noProof/>
            <w:webHidden/>
          </w:rPr>
          <w:instrText xml:space="preserve"> PAGEREF _Toc182902943 \h </w:instrText>
        </w:r>
        <w:r w:rsidR="00A73C69" w:rsidRPr="003C48A7">
          <w:rPr>
            <w:noProof/>
            <w:webHidden/>
          </w:rPr>
        </w:r>
        <w:r w:rsidR="00A73C69" w:rsidRPr="003C48A7">
          <w:rPr>
            <w:noProof/>
            <w:webHidden/>
          </w:rPr>
          <w:fldChar w:fldCharType="separate"/>
        </w:r>
        <w:r w:rsidRPr="003C48A7">
          <w:rPr>
            <w:noProof/>
            <w:webHidden/>
          </w:rPr>
          <w:t>7</w:t>
        </w:r>
        <w:r w:rsidR="00A73C69" w:rsidRPr="003C48A7">
          <w:rPr>
            <w:noProof/>
            <w:webHidden/>
          </w:rPr>
          <w:fldChar w:fldCharType="end"/>
        </w:r>
      </w:hyperlink>
    </w:p>
    <w:p w14:paraId="28DFD6AB" w14:textId="736AFC19" w:rsidR="00A73C69" w:rsidRPr="003C48A7" w:rsidRDefault="009F0DE2" w:rsidP="004B76D0">
      <w:pPr>
        <w:pStyle w:val="TOC1"/>
        <w:spacing w:line="480" w:lineRule="auto"/>
        <w:rPr>
          <w:rFonts w:asciiTheme="minorHAnsi" w:hAnsiTheme="minorHAnsi" w:cstheme="minorBidi"/>
          <w:noProof/>
          <w:kern w:val="2"/>
          <w:lang w:eastAsia="zh-CN"/>
          <w14:ligatures w14:val="standardContextual"/>
        </w:rPr>
      </w:pPr>
      <w:hyperlink w:anchor="_Toc182902944" w:history="1">
        <w:r w:rsidRPr="003C48A7">
          <w:rPr>
            <w:rStyle w:val="Hyperlink"/>
            <w:noProof/>
            <w:color w:val="595959" w:themeColor="text1" w:themeTint="A6"/>
            <w:szCs w:val="24"/>
          </w:rPr>
          <w:t>10.</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ESTRATÉGIA DE GERENCIAMENTO DE RISCOS</w:t>
        </w:r>
        <w:r w:rsidRPr="003C48A7">
          <w:rPr>
            <w:noProof/>
            <w:webHidden/>
          </w:rPr>
          <w:tab/>
        </w:r>
        <w:r w:rsidR="00A73C69" w:rsidRPr="003C48A7">
          <w:rPr>
            <w:noProof/>
            <w:webHidden/>
          </w:rPr>
          <w:fldChar w:fldCharType="begin"/>
        </w:r>
        <w:r w:rsidR="00A73C69" w:rsidRPr="003C48A7">
          <w:rPr>
            <w:noProof/>
            <w:webHidden/>
          </w:rPr>
          <w:instrText xml:space="preserve"> PAGEREF _Toc182902944 \h </w:instrText>
        </w:r>
        <w:r w:rsidR="00A73C69" w:rsidRPr="003C48A7">
          <w:rPr>
            <w:noProof/>
            <w:webHidden/>
          </w:rPr>
        </w:r>
        <w:r w:rsidR="00A73C69" w:rsidRPr="003C48A7">
          <w:rPr>
            <w:noProof/>
            <w:webHidden/>
          </w:rPr>
          <w:fldChar w:fldCharType="separate"/>
        </w:r>
        <w:r w:rsidRPr="003C48A7">
          <w:rPr>
            <w:noProof/>
            <w:webHidden/>
          </w:rPr>
          <w:t>7</w:t>
        </w:r>
        <w:r w:rsidR="00A73C69" w:rsidRPr="003C48A7">
          <w:rPr>
            <w:noProof/>
            <w:webHidden/>
          </w:rPr>
          <w:fldChar w:fldCharType="end"/>
        </w:r>
      </w:hyperlink>
    </w:p>
    <w:p w14:paraId="2E3B2F45" w14:textId="4FA8944A" w:rsidR="00A73C69" w:rsidRPr="003C48A7" w:rsidRDefault="00A73C69" w:rsidP="004B76D0">
      <w:pPr>
        <w:pStyle w:val="TOC1"/>
        <w:spacing w:line="480" w:lineRule="auto"/>
        <w:rPr>
          <w:rFonts w:asciiTheme="minorHAnsi" w:hAnsiTheme="minorHAnsi" w:cstheme="minorBidi"/>
          <w:noProof/>
          <w:kern w:val="2"/>
          <w:lang w:eastAsia="zh-CN"/>
          <w14:ligatures w14:val="standardContextual"/>
        </w:rPr>
      </w:pPr>
      <w:hyperlink w:anchor="_Toc182902945" w:history="1">
        <w:r w:rsidRPr="003C48A7">
          <w:rPr>
            <w:rStyle w:val="Hyperlink"/>
            <w:noProof/>
            <w:color w:val="595959" w:themeColor="text1" w:themeTint="A6"/>
            <w:szCs w:val="24"/>
          </w:rPr>
          <w:t>11.</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CONCLUSÃO</w:t>
        </w:r>
        <w:r w:rsidRPr="003C48A7">
          <w:rPr>
            <w:noProof/>
            <w:webHidden/>
          </w:rPr>
          <w:tab/>
        </w:r>
        <w:r w:rsidRPr="003C48A7">
          <w:rPr>
            <w:noProof/>
            <w:webHidden/>
          </w:rPr>
          <w:fldChar w:fldCharType="begin"/>
        </w:r>
        <w:r w:rsidRPr="003C48A7">
          <w:rPr>
            <w:noProof/>
            <w:webHidden/>
          </w:rPr>
          <w:instrText xml:space="preserve"> PAGEREF _Toc182902945 \h </w:instrText>
        </w:r>
        <w:r w:rsidRPr="003C48A7">
          <w:rPr>
            <w:noProof/>
            <w:webHidden/>
          </w:rPr>
        </w:r>
        <w:r w:rsidRPr="003C48A7">
          <w:rPr>
            <w:noProof/>
            <w:webHidden/>
          </w:rPr>
          <w:fldChar w:fldCharType="separate"/>
        </w:r>
        <w:r w:rsidRPr="003C48A7">
          <w:rPr>
            <w:noProof/>
            <w:webHidden/>
          </w:rPr>
          <w:t>8</w:t>
        </w:r>
        <w:r w:rsidRPr="003C48A7">
          <w:rPr>
            <w:noProof/>
            <w:webHidden/>
          </w:rPr>
          <w:fldChar w:fldCharType="end"/>
        </w:r>
      </w:hyperlink>
    </w:p>
    <w:p w14:paraId="2F91390B" w14:textId="1801F556" w:rsidR="00A73C69" w:rsidRPr="003C48A7" w:rsidRDefault="00A73C69" w:rsidP="004B76D0">
      <w:pPr>
        <w:pStyle w:val="TOC1"/>
        <w:spacing w:line="480" w:lineRule="auto"/>
        <w:rPr>
          <w:rFonts w:asciiTheme="minorHAnsi" w:hAnsiTheme="minorHAnsi" w:cstheme="minorBidi"/>
          <w:noProof/>
          <w:kern w:val="2"/>
          <w:lang w:eastAsia="zh-CN"/>
          <w14:ligatures w14:val="standardContextual"/>
        </w:rPr>
      </w:pPr>
      <w:hyperlink w:anchor="_Toc182902946" w:history="1">
        <w:r w:rsidRPr="003C48A7">
          <w:rPr>
            <w:rStyle w:val="Hyperlink"/>
            <w:noProof/>
            <w:color w:val="595959" w:themeColor="text1" w:themeTint="A6"/>
            <w:szCs w:val="24"/>
          </w:rPr>
          <w:t>12.</w:t>
        </w:r>
        <w:r w:rsidRPr="003C48A7">
          <w:rPr>
            <w:rFonts w:asciiTheme="minorHAnsi" w:hAnsiTheme="minorHAnsi" w:cstheme="minorBidi"/>
            <w:noProof/>
            <w:kern w:val="2"/>
            <w:lang w:eastAsia="zh-CN"/>
            <w14:ligatures w14:val="standardContextual"/>
          </w:rPr>
          <w:tab/>
        </w:r>
        <w:r w:rsidRPr="003C48A7">
          <w:rPr>
            <w:rStyle w:val="Hyperlink"/>
            <w:noProof/>
            <w:color w:val="595959" w:themeColor="text1" w:themeTint="A6"/>
            <w:szCs w:val="24"/>
          </w:rPr>
          <w:t>ANEXO</w:t>
        </w:r>
        <w:r w:rsidRPr="003C48A7">
          <w:rPr>
            <w:noProof/>
            <w:webHidden/>
          </w:rPr>
          <w:tab/>
        </w:r>
        <w:r w:rsidRPr="003C48A7">
          <w:rPr>
            <w:noProof/>
            <w:webHidden/>
          </w:rPr>
          <w:fldChar w:fldCharType="begin"/>
        </w:r>
        <w:r w:rsidRPr="003C48A7">
          <w:rPr>
            <w:noProof/>
            <w:webHidden/>
          </w:rPr>
          <w:instrText xml:space="preserve"> PAGEREF _Toc182902946 \h </w:instrText>
        </w:r>
        <w:r w:rsidRPr="003C48A7">
          <w:rPr>
            <w:noProof/>
            <w:webHidden/>
          </w:rPr>
        </w:r>
        <w:r w:rsidRPr="003C48A7">
          <w:rPr>
            <w:noProof/>
            <w:webHidden/>
          </w:rPr>
          <w:fldChar w:fldCharType="separate"/>
        </w:r>
        <w:r w:rsidRPr="003C48A7">
          <w:rPr>
            <w:noProof/>
            <w:webHidden/>
          </w:rPr>
          <w:t>8</w:t>
        </w:r>
        <w:r w:rsidRPr="003C48A7">
          <w:rPr>
            <w:noProof/>
            <w:webHidden/>
          </w:rPr>
          <w:fldChar w:fldCharType="end"/>
        </w:r>
      </w:hyperlink>
    </w:p>
    <w:p w14:paraId="71461FB4" w14:textId="64C89492" w:rsidR="00A73C69" w:rsidRPr="00A73C69" w:rsidRDefault="00A73C69">
      <w:pPr>
        <w:pStyle w:val="TOC2"/>
        <w:tabs>
          <w:tab w:val="right" w:leader="dot" w:pos="10502"/>
        </w:tabs>
        <w:rPr>
          <w:rFonts w:asciiTheme="minorHAnsi" w:hAnsiTheme="minorHAnsi"/>
          <w:noProof/>
          <w:kern w:val="2"/>
          <w:szCs w:val="24"/>
          <w:lang w:eastAsia="zh-CN"/>
          <w14:ligatures w14:val="standardContextual"/>
        </w:rPr>
      </w:pPr>
      <w:hyperlink w:anchor="_Toc182902947" w:history="1">
        <w:r w:rsidRPr="00A73C69">
          <w:rPr>
            <w:rStyle w:val="Hyperlink"/>
            <w:noProof/>
            <w:color w:val="595959" w:themeColor="text1" w:themeTint="A6"/>
            <w:szCs w:val="24"/>
          </w:rPr>
          <w:t>APROVAÇÃO DO DOCUMENTO</w:t>
        </w:r>
        <w:r w:rsidRPr="00A73C69">
          <w:rPr>
            <w:noProof/>
            <w:webHidden/>
            <w:szCs w:val="24"/>
          </w:rPr>
          <w:tab/>
        </w:r>
        <w:r w:rsidRPr="00A73C69">
          <w:rPr>
            <w:noProof/>
            <w:webHidden/>
            <w:szCs w:val="24"/>
          </w:rPr>
          <w:fldChar w:fldCharType="begin"/>
        </w:r>
        <w:r w:rsidRPr="00A73C69">
          <w:rPr>
            <w:noProof/>
            <w:webHidden/>
            <w:szCs w:val="24"/>
          </w:rPr>
          <w:instrText xml:space="preserve"> PAGEREF _Toc182902947 \h </w:instrText>
        </w:r>
        <w:r w:rsidRPr="00A73C69">
          <w:rPr>
            <w:noProof/>
            <w:webHidden/>
            <w:szCs w:val="24"/>
          </w:rPr>
        </w:r>
        <w:r w:rsidRPr="00A73C69">
          <w:rPr>
            <w:noProof/>
            <w:webHidden/>
            <w:szCs w:val="24"/>
          </w:rPr>
          <w:fldChar w:fldCharType="separate"/>
        </w:r>
        <w:r w:rsidRPr="00A73C69">
          <w:rPr>
            <w:noProof/>
            <w:webHidden/>
            <w:szCs w:val="24"/>
          </w:rPr>
          <w:t>9</w:t>
        </w:r>
        <w:r w:rsidRPr="00A73C69">
          <w:rPr>
            <w:noProof/>
            <w:webHidden/>
            <w:szCs w:val="24"/>
          </w:rPr>
          <w:fldChar w:fldCharType="end"/>
        </w:r>
      </w:hyperlink>
    </w:p>
    <w:p w14:paraId="5C4F8C9A" w14:textId="2A3B2BE3" w:rsidR="007F1D65" w:rsidRPr="005D0142" w:rsidRDefault="00D4249E" w:rsidP="00DB2BAC">
      <w:pPr>
        <w:pStyle w:val="Heading2"/>
        <w:spacing w:after="0" w:line="480" w:lineRule="auto"/>
        <w:rPr>
          <w:sz w:val="20"/>
          <w:szCs w:val="20"/>
        </w:rPr>
        <w:sectPr w:rsidR="007F1D65" w:rsidRPr="005D0142" w:rsidSect="007F6F95">
          <w:footerReference w:type="default" r:id="rId11"/>
          <w:footerReference w:type="first" r:id="rId12"/>
          <w:pgSz w:w="12240" w:h="15840"/>
          <w:pgMar w:top="490" w:right="720" w:bottom="360" w:left="1008" w:header="490" w:footer="720" w:gutter="0"/>
          <w:cols w:space="720"/>
          <w:titlePg/>
          <w:docGrid w:linePitch="360"/>
        </w:sectPr>
      </w:pPr>
      <w:r w:rsidRPr="00DB2BAC">
        <w:rPr>
          <w:rFonts w:cs="Times New Roman (Body CS)"/>
          <w:color w:val="595959" w:themeColor="text1" w:themeTint="A6"/>
          <w:szCs w:val="24"/>
        </w:rPr>
        <w:fldChar w:fldCharType="end"/>
      </w:r>
    </w:p>
    <w:p w14:paraId="72D1D373" w14:textId="77777777" w:rsidR="001B18BA" w:rsidRPr="00384644" w:rsidRDefault="009B3F85" w:rsidP="009B3F85">
      <w:pPr>
        <w:pStyle w:val="Heading1"/>
        <w:numPr>
          <w:ilvl w:val="0"/>
          <w:numId w:val="1"/>
        </w:numPr>
        <w:spacing w:line="240" w:lineRule="auto"/>
        <w:ind w:left="360"/>
        <w:rPr>
          <w:b/>
          <w:bCs/>
          <w:color w:val="7F7F7F" w:themeColor="text1" w:themeTint="80"/>
          <w:sz w:val="24"/>
          <w:szCs w:val="24"/>
        </w:rPr>
      </w:pPr>
      <w:bookmarkStart w:id="1" w:name="_Toc182902935"/>
      <w:r>
        <w:rPr>
          <w:b/>
          <w:color w:val="7F7F7F" w:themeColor="text1" w:themeTint="80"/>
          <w:sz w:val="24"/>
        </w:rPr>
        <w:lastRenderedPageBreak/>
        <w:t>RESUMO EXECUTIVO</w:t>
      </w:r>
      <w:bookmarkEnd w:id="1"/>
    </w:p>
    <w:p w14:paraId="644BA79B" w14:textId="77777777" w:rsidR="00384644" w:rsidRDefault="00384644" w:rsidP="00104AF3">
      <w:pPr>
        <w:ind w:left="71" w:right="130"/>
        <w:rPr>
          <w:iCs/>
          <w:color w:val="000000" w:themeColor="text1"/>
          <w:sz w:val="20"/>
          <w:szCs w:val="20"/>
        </w:rPr>
        <w:sectPr w:rsidR="00384644" w:rsidSect="007F6F95">
          <w:pgSz w:w="12240" w:h="15840"/>
          <w:pgMar w:top="490" w:right="720" w:bottom="360" w:left="1008" w:header="490" w:footer="720" w:gutter="0"/>
          <w:cols w:num="2"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384644">
        <w:trPr>
          <w:trHeight w:val="5646"/>
        </w:trPr>
        <w:tc>
          <w:tcPr>
            <w:tcW w:w="10350" w:type="dxa"/>
            <w:shd w:val="clear" w:color="auto" w:fill="F8F7C5"/>
          </w:tcPr>
          <w:p w14:paraId="75BBBD40" w14:textId="77777777" w:rsidR="00384644" w:rsidRDefault="00384644" w:rsidP="00104AF3">
            <w:pPr>
              <w:ind w:left="71" w:right="130"/>
              <w:rPr>
                <w:iCs/>
                <w:color w:val="000000" w:themeColor="text1"/>
                <w:sz w:val="20"/>
                <w:szCs w:val="20"/>
              </w:rPr>
            </w:pPr>
          </w:p>
          <w:p w14:paraId="69F7BCA9" w14:textId="70A0A3E8" w:rsidR="001B18BA" w:rsidRPr="002E2597" w:rsidRDefault="00DF60BA" w:rsidP="00104AF3">
            <w:pPr>
              <w:ind w:left="71" w:right="130"/>
              <w:rPr>
                <w:iCs/>
                <w:color w:val="000000" w:themeColor="text1"/>
                <w:sz w:val="20"/>
                <w:szCs w:val="20"/>
              </w:rPr>
            </w:pPr>
            <w:r>
              <w:rPr>
                <w:color w:val="000000" w:themeColor="text1"/>
                <w:sz w:val="20"/>
              </w:rPr>
              <w:t>A "Run for Hope: Maratona Beneficente 20XX" é um grande evento organizado pela Hopeful Steps Foundation para auxiliar crianças com cardiopatias congênitas. O evento tem como objetivo reunir membros da comunidade, atletas e filantropos para aumentar a conscientização e arrecadar fundos para cirurgias e tratamentos que podem salvar vidas.</w:t>
            </w:r>
          </w:p>
        </w:tc>
      </w:tr>
    </w:tbl>
    <w:p w14:paraId="00BFBB29" w14:textId="77777777" w:rsidR="001B18BA" w:rsidRDefault="001B18BA" w:rsidP="001B18BA">
      <w:pPr>
        <w:ind w:left="360"/>
      </w:pPr>
    </w:p>
    <w:p w14:paraId="567BD11C" w14:textId="4FCDCD21" w:rsidR="0090624C" w:rsidRPr="00384644" w:rsidRDefault="00384644" w:rsidP="009B3F85">
      <w:pPr>
        <w:pStyle w:val="Heading1"/>
        <w:numPr>
          <w:ilvl w:val="0"/>
          <w:numId w:val="1"/>
        </w:numPr>
        <w:ind w:left="360"/>
        <w:rPr>
          <w:b/>
          <w:bCs/>
          <w:color w:val="7F7F7F" w:themeColor="text1" w:themeTint="80"/>
          <w:sz w:val="24"/>
          <w:szCs w:val="24"/>
        </w:rPr>
      </w:pPr>
      <w:bookmarkStart w:id="2" w:name="_Toc182902936"/>
      <w:r>
        <w:rPr>
          <w:noProof/>
          <w:sz w:val="72"/>
          <w:szCs w:val="72"/>
        </w:rPr>
        <w:drawing>
          <wp:anchor distT="0" distB="0" distL="114300" distR="114300" simplePos="0" relativeHeight="251654139" behindDoc="1" locked="0" layoutInCell="1" allowOverlap="1" wp14:anchorId="6AC0FB9A" wp14:editId="22DF11BB">
            <wp:simplePos x="0" y="0"/>
            <wp:positionH relativeFrom="column">
              <wp:posOffset>-1446530</wp:posOffset>
            </wp:positionH>
            <wp:positionV relativeFrom="paragraph">
              <wp:posOffset>1407795</wp:posOffset>
            </wp:positionV>
            <wp:extent cx="4903356" cy="4904423"/>
            <wp:effectExtent l="0" t="635" r="0" b="0"/>
            <wp:wrapNone/>
            <wp:docPr id="1885756815"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Visão geral do evento</w:t>
      </w:r>
      <w:bookmarkEnd w:id="2"/>
    </w:p>
    <w:p w14:paraId="3950CE26" w14:textId="77777777" w:rsidR="00384644" w:rsidRDefault="00384644" w:rsidP="00104AF3">
      <w:pPr>
        <w:rPr>
          <w:iCs/>
          <w:color w:val="000000" w:themeColor="text1"/>
          <w:sz w:val="20"/>
          <w:szCs w:val="20"/>
        </w:rPr>
        <w:sectPr w:rsidR="00384644" w:rsidSect="007F6F95">
          <w:type w:val="continuous"/>
          <w:pgSz w:w="12240" w:h="15840"/>
          <w:pgMar w:top="490" w:right="720" w:bottom="360" w:left="1008" w:header="490" w:footer="720" w:gutter="0"/>
          <w:cols w:space="720"/>
          <w:titlePg/>
          <w:docGrid w:linePitch="360"/>
        </w:sectPr>
      </w:pPr>
      <w:bookmarkStart w:id="3" w:name="_Hlk16410434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301FDF08" w14:textId="77777777" w:rsidTr="00384644">
        <w:trPr>
          <w:trHeight w:val="5616"/>
        </w:trPr>
        <w:tc>
          <w:tcPr>
            <w:tcW w:w="10350" w:type="dxa"/>
            <w:shd w:val="clear" w:color="auto" w:fill="F8F7C5"/>
          </w:tcPr>
          <w:p w14:paraId="6712085F" w14:textId="77777777" w:rsidR="001B18BA" w:rsidRDefault="001B18BA" w:rsidP="00104AF3">
            <w:pPr>
              <w:rPr>
                <w:iCs/>
                <w:color w:val="000000" w:themeColor="text1"/>
                <w:sz w:val="20"/>
                <w:szCs w:val="20"/>
              </w:rPr>
            </w:pPr>
          </w:p>
          <w:p w14:paraId="39D80AB7" w14:textId="5639AA89" w:rsidR="001B18BA" w:rsidRPr="002E2597" w:rsidRDefault="00DF60BA" w:rsidP="00104AF3">
            <w:pPr>
              <w:ind w:left="71" w:right="130"/>
              <w:rPr>
                <w:iCs/>
                <w:color w:val="000000" w:themeColor="text1"/>
                <w:sz w:val="20"/>
                <w:szCs w:val="20"/>
              </w:rPr>
            </w:pPr>
            <w:r>
              <w:rPr>
                <w:color w:val="000000" w:themeColor="text1"/>
                <w:sz w:val="20"/>
              </w:rPr>
              <w:t>Agendada para 15 de março de 20XX, a maratona terá com um percurso com belos cenários pelo centro e pelo parque da cidade, terminando em uma feira comunitária com comida, música e cabines interativas. O evento busca atrair mais de 5.000 participantes e arrecadar mais de R$ 500.000 para a causa.</w:t>
            </w:r>
          </w:p>
        </w:tc>
      </w:tr>
      <w:bookmarkEnd w:id="3"/>
    </w:tbl>
    <w:p w14:paraId="51BBF37F" w14:textId="0774A98F" w:rsidR="001B18BA" w:rsidRDefault="001B18BA" w:rsidP="001B18BA"/>
    <w:p w14:paraId="327934D1" w14:textId="5C33F1BD" w:rsidR="0090624C" w:rsidRPr="00384644" w:rsidRDefault="00DB2BAC" w:rsidP="009B3F85">
      <w:pPr>
        <w:pStyle w:val="Heading1"/>
        <w:numPr>
          <w:ilvl w:val="0"/>
          <w:numId w:val="1"/>
        </w:numPr>
        <w:ind w:left="360"/>
        <w:rPr>
          <w:b/>
          <w:bCs/>
          <w:color w:val="7F7F7F" w:themeColor="text1" w:themeTint="80"/>
          <w:sz w:val="24"/>
          <w:szCs w:val="24"/>
        </w:rPr>
      </w:pPr>
      <w:bookmarkStart w:id="4" w:name="_Toc182902937"/>
      <w:r>
        <w:rPr>
          <w:b/>
          <w:color w:val="7F7F7F" w:themeColor="text1" w:themeTint="80"/>
          <w:sz w:val="24"/>
        </w:rPr>
        <w:lastRenderedPageBreak/>
        <w:t>FINALIDADE E IMPACTO</w:t>
      </w:r>
      <w:bookmarkEnd w:id="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01B5D899" w14:textId="77777777" w:rsidTr="00384644">
        <w:trPr>
          <w:trHeight w:val="5616"/>
        </w:trPr>
        <w:tc>
          <w:tcPr>
            <w:tcW w:w="10350" w:type="dxa"/>
            <w:shd w:val="clear" w:color="auto" w:fill="F8F7C5"/>
          </w:tcPr>
          <w:p w14:paraId="6EEBFC0E" w14:textId="77777777" w:rsidR="001B18BA" w:rsidRDefault="001B18BA" w:rsidP="00104AF3">
            <w:pPr>
              <w:rPr>
                <w:iCs/>
                <w:color w:val="000000" w:themeColor="text1"/>
                <w:sz w:val="20"/>
                <w:szCs w:val="20"/>
              </w:rPr>
            </w:pPr>
          </w:p>
          <w:p w14:paraId="6E31A5E3" w14:textId="574C63E1" w:rsidR="003B7CB7" w:rsidRPr="003B7CB7" w:rsidRDefault="00DF60BA" w:rsidP="00A03CF9">
            <w:pPr>
              <w:ind w:left="71" w:right="130"/>
              <w:rPr>
                <w:sz w:val="20"/>
                <w:szCs w:val="20"/>
              </w:rPr>
            </w:pPr>
            <w:r>
              <w:rPr>
                <w:sz w:val="20"/>
              </w:rPr>
              <w:t>Os fundos arrecadados apoiarão diretamente o Heart Hope Project, com o objetivo de fornecer as cirurgias cardíacas necessárias para 100 crianças no próximo ano. Além disso, o evento aumentará a conscientização sobre doenças cardíacas congênitas e a importância da detecção e tratamento precoces.</w:t>
            </w:r>
          </w:p>
        </w:tc>
      </w:tr>
    </w:tbl>
    <w:p w14:paraId="3843250C" w14:textId="78048AFA" w:rsidR="001B18BA" w:rsidRPr="001B18BA" w:rsidRDefault="001B18BA" w:rsidP="001B18BA">
      <w:pPr>
        <w:ind w:left="360"/>
      </w:pPr>
    </w:p>
    <w:p w14:paraId="75369228" w14:textId="7A1E4B8E" w:rsidR="005F3691" w:rsidRPr="00384644" w:rsidRDefault="008E159E" w:rsidP="00C805C2">
      <w:pPr>
        <w:pStyle w:val="Heading1"/>
        <w:numPr>
          <w:ilvl w:val="0"/>
          <w:numId w:val="1"/>
        </w:numPr>
        <w:spacing w:line="240" w:lineRule="auto"/>
        <w:ind w:left="360"/>
        <w:rPr>
          <w:b/>
          <w:bCs/>
          <w:color w:val="7F7F7F" w:themeColor="text1" w:themeTint="80"/>
          <w:sz w:val="24"/>
          <w:szCs w:val="24"/>
        </w:rPr>
      </w:pPr>
      <w:bookmarkStart w:id="5" w:name="_Toc182902938"/>
      <w:r>
        <w:rPr>
          <w:b/>
          <w:color w:val="7F7F7F" w:themeColor="text1" w:themeTint="80"/>
          <w:sz w:val="24"/>
        </w:rPr>
        <w:t>PÚBLICO-ALVO</w:t>
      </w:r>
      <w:bookmarkEnd w:id="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E159E" w:rsidRPr="002E2597" w14:paraId="64859D9B" w14:textId="77777777" w:rsidTr="00384644">
        <w:trPr>
          <w:trHeight w:val="5616"/>
        </w:trPr>
        <w:tc>
          <w:tcPr>
            <w:tcW w:w="10350" w:type="dxa"/>
            <w:shd w:val="clear" w:color="auto" w:fill="F8F7C5"/>
          </w:tcPr>
          <w:p w14:paraId="549958D4" w14:textId="77777777" w:rsidR="008E159E" w:rsidRDefault="008E159E" w:rsidP="00505FC7">
            <w:pPr>
              <w:rPr>
                <w:iCs/>
                <w:color w:val="000000" w:themeColor="text1"/>
                <w:sz w:val="20"/>
                <w:szCs w:val="20"/>
              </w:rPr>
            </w:pPr>
          </w:p>
          <w:p w14:paraId="19F198F5" w14:textId="0D5B1F81" w:rsidR="008E159E" w:rsidRPr="00DF60BA" w:rsidRDefault="00DF60BA" w:rsidP="00505FC7">
            <w:pPr>
              <w:ind w:left="71" w:right="130"/>
              <w:rPr>
                <w:iCs/>
                <w:color w:val="000000" w:themeColor="text1"/>
                <w:sz w:val="20"/>
                <w:szCs w:val="20"/>
              </w:rPr>
            </w:pPr>
            <w:r>
              <w:rPr>
                <w:color w:val="000000" w:themeColor="text1"/>
                <w:sz w:val="20"/>
              </w:rPr>
              <w:t>O público-alvo inclui corredores locais, famílias, equipes corporativas e pessoas apaixonadas por saúde e serviço comunitário. O objetivo é envolver um amplo grupo demográfico, de atletas competitivos a participantes casuais, juntamente com empresas e mídia locais.</w:t>
            </w:r>
          </w:p>
        </w:tc>
      </w:tr>
    </w:tbl>
    <w:p w14:paraId="4569C8B3" w14:textId="745ECE36" w:rsidR="00384644" w:rsidRDefault="00384644" w:rsidP="008E159E">
      <w:pPr>
        <w:sectPr w:rsidR="00384644" w:rsidSect="007F6F95">
          <w:type w:val="continuous"/>
          <w:pgSz w:w="12240" w:h="15840"/>
          <w:pgMar w:top="490" w:right="720" w:bottom="360" w:left="1008" w:header="490" w:footer="720" w:gutter="0"/>
          <w:cols w:space="720"/>
          <w:titlePg/>
          <w:docGrid w:linePitch="360"/>
        </w:sectPr>
      </w:pPr>
    </w:p>
    <w:p w14:paraId="6545961A" w14:textId="4CCFBF52" w:rsidR="008E159E" w:rsidRPr="008E159E" w:rsidRDefault="008E159E" w:rsidP="008E159E"/>
    <w:p w14:paraId="3DBEA0FD" w14:textId="3EE12249" w:rsidR="008E159E" w:rsidRPr="008E159E" w:rsidRDefault="008E159E" w:rsidP="008E159E"/>
    <w:p w14:paraId="61738E40" w14:textId="429E8FAF" w:rsidR="00707252" w:rsidRPr="00FD76BD" w:rsidRDefault="00707252" w:rsidP="003B7CB7">
      <w:pPr>
        <w:pStyle w:val="BodyText2"/>
        <w:spacing w:line="240" w:lineRule="auto"/>
        <w:rPr>
          <w:i w:val="0"/>
          <w:iCs/>
          <w:sz w:val="20"/>
          <w:szCs w:val="20"/>
        </w:rPr>
      </w:pPr>
    </w:p>
    <w:p w14:paraId="0CC18CB4" w14:textId="0093B1CE" w:rsidR="006A0235" w:rsidRPr="00384644" w:rsidRDefault="00A327CC" w:rsidP="00FD76BD">
      <w:pPr>
        <w:pStyle w:val="Heading1"/>
        <w:numPr>
          <w:ilvl w:val="0"/>
          <w:numId w:val="1"/>
        </w:numPr>
        <w:spacing w:line="240" w:lineRule="auto"/>
        <w:ind w:left="360"/>
        <w:rPr>
          <w:b/>
          <w:bCs/>
          <w:sz w:val="24"/>
          <w:szCs w:val="24"/>
        </w:rPr>
      </w:pPr>
      <w:bookmarkStart w:id="6" w:name="_Toc182902939"/>
      <w:bookmarkStart w:id="7" w:name="_Hlk536359917"/>
      <w:r>
        <w:rPr>
          <w:b/>
          <w:sz w:val="24"/>
        </w:rPr>
        <w:t>detalhes do evento proposto</w:t>
      </w:r>
      <w:bookmarkEnd w:id="6"/>
    </w:p>
    <w:p w14:paraId="783F8AF6" w14:textId="7ACBC083" w:rsidR="00A87F35" w:rsidRPr="00384644" w:rsidRDefault="00A327CC" w:rsidP="005D0142">
      <w:pPr>
        <w:rPr>
          <w:color w:val="7F7F7F" w:themeColor="text1" w:themeTint="80"/>
          <w:spacing w:val="26"/>
          <w:sz w:val="24"/>
          <w:szCs w:val="24"/>
        </w:rPr>
      </w:pPr>
      <w:r>
        <w:rPr>
          <w:color w:val="7F7F7F" w:themeColor="text1" w:themeTint="80"/>
          <w:spacing w:val="26"/>
          <w:sz w:val="24"/>
        </w:rPr>
        <w:t>DATA E HORA</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DF60BA">
        <w:trPr>
          <w:trHeight w:val="1074"/>
        </w:trPr>
        <w:tc>
          <w:tcPr>
            <w:tcW w:w="10350" w:type="dxa"/>
            <w:shd w:val="clear" w:color="auto" w:fill="F8F7C5"/>
          </w:tcPr>
          <w:p w14:paraId="38C2FAB3" w14:textId="2A129F34" w:rsidR="002C2C40" w:rsidRDefault="002C2C40" w:rsidP="00916890">
            <w:pPr>
              <w:rPr>
                <w:iCs/>
                <w:color w:val="000000" w:themeColor="text1"/>
                <w:sz w:val="20"/>
                <w:szCs w:val="20"/>
              </w:rPr>
            </w:pPr>
          </w:p>
          <w:p w14:paraId="2B187E45" w14:textId="7DD29B3F" w:rsidR="002C2C40" w:rsidRPr="000F6E6F" w:rsidRDefault="00DF60BA" w:rsidP="00916890">
            <w:pPr>
              <w:ind w:left="71" w:right="130"/>
              <w:rPr>
                <w:iCs/>
                <w:color w:val="000000" w:themeColor="text1"/>
                <w:sz w:val="20"/>
                <w:szCs w:val="20"/>
              </w:rPr>
            </w:pPr>
            <w:r>
              <w:rPr>
                <w:color w:val="000000" w:themeColor="text1"/>
                <w:sz w:val="20"/>
              </w:rPr>
              <w:t>Sábado, 15 de março de 20XX, das 7h às 15h.</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Pr>
          <w:color w:val="7F7F7F" w:themeColor="text1" w:themeTint="80"/>
          <w:spacing w:val="26"/>
          <w:sz w:val="24"/>
        </w:rPr>
        <w:t>LOCAL</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40FBCAB1" w14:textId="77777777" w:rsidTr="00DF60BA">
        <w:trPr>
          <w:trHeight w:val="2118"/>
        </w:trPr>
        <w:tc>
          <w:tcPr>
            <w:tcW w:w="10350" w:type="dxa"/>
            <w:shd w:val="clear" w:color="auto" w:fill="F8F7C5"/>
          </w:tcPr>
          <w:p w14:paraId="101878FE" w14:textId="77777777" w:rsidR="002C2C40" w:rsidRDefault="002C2C40" w:rsidP="00916890">
            <w:pPr>
              <w:rPr>
                <w:iCs/>
                <w:color w:val="000000" w:themeColor="text1"/>
                <w:sz w:val="20"/>
                <w:szCs w:val="20"/>
              </w:rPr>
            </w:pPr>
          </w:p>
          <w:p w14:paraId="15E65948" w14:textId="3D3E0506" w:rsidR="002C2C40" w:rsidRPr="000F6E6F" w:rsidRDefault="00DF60BA" w:rsidP="00DF60BA">
            <w:pPr>
              <w:ind w:left="71" w:right="130"/>
              <w:rPr>
                <w:iCs/>
                <w:color w:val="000000" w:themeColor="text1"/>
                <w:sz w:val="20"/>
                <w:szCs w:val="20"/>
              </w:rPr>
            </w:pPr>
            <w:r>
              <w:rPr>
                <w:color w:val="000000" w:themeColor="text1"/>
                <w:sz w:val="20"/>
              </w:rPr>
              <w:t>A maratona começará e terminará no parque da cidade, utilizando ruas fechadas para o percurso. A feira comunitária será realizada dentro do parque.</w:t>
            </w:r>
          </w:p>
        </w:tc>
      </w:tr>
    </w:tbl>
    <w:p w14:paraId="169BB03C" w14:textId="77777777" w:rsidR="00A87F35" w:rsidRPr="00E62E7D" w:rsidRDefault="00A87F35" w:rsidP="00A87F35">
      <w:pPr>
        <w:ind w:left="360"/>
      </w:pPr>
    </w:p>
    <w:p w14:paraId="6DC4AFA8" w14:textId="5D5D4FBC" w:rsidR="00A87F35" w:rsidRPr="00DF2A41" w:rsidRDefault="00384644" w:rsidP="005D0142">
      <w:pPr>
        <w:rPr>
          <w:color w:val="7F7F7F" w:themeColor="text1" w:themeTint="80"/>
          <w:spacing w:val="26"/>
          <w:sz w:val="24"/>
          <w:szCs w:val="24"/>
        </w:rPr>
      </w:pPr>
      <w:r>
        <w:rPr>
          <w:color w:val="7F7F7F" w:themeColor="text1" w:themeTint="80"/>
          <w:spacing w:val="26"/>
          <w:sz w:val="24"/>
        </w:rPr>
        <w:t>ATIVIDADE E PROGRAMA</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A87F35" w14:paraId="46F6F8A4" w14:textId="77777777" w:rsidTr="00384644">
        <w:trPr>
          <w:trHeight w:val="7194"/>
        </w:trPr>
        <w:tc>
          <w:tcPr>
            <w:tcW w:w="10350" w:type="dxa"/>
            <w:shd w:val="clear" w:color="auto" w:fill="F8F7C5"/>
          </w:tcPr>
          <w:p w14:paraId="2D93B346" w14:textId="77777777" w:rsidR="00A87F35" w:rsidRDefault="00A87F35" w:rsidP="00104AF3">
            <w:pPr>
              <w:rPr>
                <w:iCs/>
                <w:color w:val="000000" w:themeColor="text1"/>
                <w:sz w:val="20"/>
                <w:szCs w:val="20"/>
              </w:rPr>
            </w:pPr>
          </w:p>
          <w:p w14:paraId="01B0D27E" w14:textId="4833EEF3" w:rsidR="00DF60BA" w:rsidRPr="00A03CF9" w:rsidRDefault="00DF60BA" w:rsidP="00A03CF9">
            <w:pPr>
              <w:ind w:left="71" w:right="130"/>
              <w:rPr>
                <w:color w:val="000000" w:themeColor="text1"/>
                <w:sz w:val="20"/>
              </w:rPr>
            </w:pPr>
            <w:r>
              <w:rPr>
                <w:color w:val="000000" w:themeColor="text1"/>
                <w:sz w:val="20"/>
              </w:rPr>
              <w:t>7h: início da maratona e meia maratona.</w:t>
            </w:r>
          </w:p>
          <w:p w14:paraId="7787E4B7" w14:textId="6545E5AC" w:rsidR="00DF60BA" w:rsidRPr="00DF60BA" w:rsidRDefault="00DF60BA" w:rsidP="00A03CF9">
            <w:pPr>
              <w:ind w:left="71" w:right="130"/>
              <w:rPr>
                <w:color w:val="000000" w:themeColor="text1"/>
                <w:sz w:val="20"/>
                <w:szCs w:val="20"/>
              </w:rPr>
            </w:pPr>
            <w:r>
              <w:rPr>
                <w:color w:val="000000" w:themeColor="text1"/>
                <w:sz w:val="20"/>
              </w:rPr>
              <w:t>10h: início de corrida de 5 km e da corrida divertida para a família.</w:t>
            </w:r>
          </w:p>
          <w:p w14:paraId="165145FF" w14:textId="3014C952" w:rsidR="00A87F35" w:rsidRPr="000F6E6F" w:rsidRDefault="00DF60BA" w:rsidP="00DF60BA">
            <w:pPr>
              <w:ind w:left="71" w:right="130"/>
              <w:rPr>
                <w:iCs/>
                <w:color w:val="000000" w:themeColor="text1"/>
                <w:sz w:val="20"/>
                <w:szCs w:val="20"/>
              </w:rPr>
            </w:pPr>
            <w:r>
              <w:rPr>
                <w:color w:val="000000" w:themeColor="text1"/>
                <w:sz w:val="20"/>
              </w:rPr>
              <w:t>11h–15h: feira comunitária com música ao vivo, comida, exames de saúde e atividades para as crianças.</w:t>
            </w:r>
          </w:p>
        </w:tc>
      </w:tr>
    </w:tbl>
    <w:p w14:paraId="0BAD7D7A" w14:textId="18B3A3AE" w:rsidR="00E62E7D" w:rsidRDefault="00E62E7D" w:rsidP="00E62E7D">
      <w:pPr>
        <w:pStyle w:val="ListParagraph"/>
      </w:pPr>
    </w:p>
    <w:p w14:paraId="19B37941" w14:textId="679CA91C" w:rsidR="00E62E7D" w:rsidRPr="00E62E7D" w:rsidRDefault="00E62E7D" w:rsidP="00E62E7D"/>
    <w:p w14:paraId="153F747A" w14:textId="4DF6FBD3" w:rsidR="0064485A" w:rsidRPr="00384644" w:rsidRDefault="004C4C80" w:rsidP="00C805C2">
      <w:pPr>
        <w:pStyle w:val="Heading1"/>
        <w:numPr>
          <w:ilvl w:val="0"/>
          <w:numId w:val="1"/>
        </w:numPr>
        <w:spacing w:line="240" w:lineRule="auto"/>
        <w:ind w:left="360"/>
        <w:rPr>
          <w:b/>
          <w:bCs/>
          <w:color w:val="7F7F7F" w:themeColor="text1" w:themeTint="80"/>
          <w:sz w:val="24"/>
          <w:szCs w:val="24"/>
        </w:rPr>
      </w:pPr>
      <w:bookmarkStart w:id="8" w:name="_Toc182902940"/>
      <w:bookmarkEnd w:id="7"/>
      <w:r>
        <w:rPr>
          <w:b/>
          <w:color w:val="7F7F7F" w:themeColor="text1" w:themeTint="80"/>
          <w:sz w:val="24"/>
        </w:rPr>
        <w:t>ESTRATÉGIA DE MARKETING E PUBLICIDADE</w:t>
      </w:r>
      <w:bookmarkEnd w:id="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9524A2" w14:paraId="6A2B6F52" w14:textId="77777777" w:rsidTr="00384644">
        <w:trPr>
          <w:trHeight w:val="5472"/>
        </w:trPr>
        <w:tc>
          <w:tcPr>
            <w:tcW w:w="10350" w:type="dxa"/>
            <w:shd w:val="clear" w:color="auto" w:fill="F8F7C5"/>
          </w:tcPr>
          <w:p w14:paraId="25F31AF1" w14:textId="77777777" w:rsidR="009524A2" w:rsidRDefault="009524A2" w:rsidP="00104AF3">
            <w:pPr>
              <w:rPr>
                <w:iCs/>
                <w:color w:val="000000" w:themeColor="text1"/>
                <w:sz w:val="20"/>
                <w:szCs w:val="20"/>
              </w:rPr>
            </w:pPr>
          </w:p>
          <w:p w14:paraId="7A5D58FA" w14:textId="6EDC45E8" w:rsidR="009524A2" w:rsidRPr="000F6E6F" w:rsidRDefault="00DF60BA" w:rsidP="00881EBE">
            <w:pPr>
              <w:ind w:left="71" w:right="130"/>
              <w:rPr>
                <w:iCs/>
                <w:color w:val="000000" w:themeColor="text1"/>
                <w:sz w:val="20"/>
                <w:szCs w:val="20"/>
              </w:rPr>
            </w:pPr>
            <w:r>
              <w:rPr>
                <w:color w:val="000000" w:themeColor="text1"/>
                <w:sz w:val="20"/>
              </w:rPr>
              <w:t>Uma campanha abrangente, incluindo redes sociais, anúncios em TV e rádio locais, parcerias com influenciadores fitness e divulgação para a comunidade por meio de escolas e empresas. Daremos uma ênfase especial para a narrativa, destacando o impacto das contribuições para estimular a participação.</w:t>
            </w:r>
          </w:p>
        </w:tc>
      </w:tr>
    </w:tbl>
    <w:p w14:paraId="1F5A8A69" w14:textId="77777777" w:rsidR="00E62E7D" w:rsidRPr="00E62E7D" w:rsidRDefault="00E62E7D" w:rsidP="00E62E7D">
      <w:pPr>
        <w:ind w:left="900" w:hanging="540"/>
      </w:pPr>
    </w:p>
    <w:p w14:paraId="18EB7EB5" w14:textId="142A8753" w:rsidR="00D45F6C" w:rsidRPr="00384644" w:rsidRDefault="00311AEF" w:rsidP="00311AEF">
      <w:pPr>
        <w:pStyle w:val="Heading1"/>
        <w:numPr>
          <w:ilvl w:val="0"/>
          <w:numId w:val="1"/>
        </w:numPr>
        <w:spacing w:line="240" w:lineRule="auto"/>
        <w:ind w:left="360"/>
        <w:rPr>
          <w:b/>
          <w:bCs/>
          <w:color w:val="7F7F7F" w:themeColor="text1" w:themeTint="80"/>
          <w:sz w:val="24"/>
          <w:szCs w:val="24"/>
        </w:rPr>
      </w:pPr>
      <w:bookmarkStart w:id="9" w:name="_Toc182902941"/>
      <w:bookmarkStart w:id="10" w:name="_Hlk536359919"/>
      <w:r>
        <w:rPr>
          <w:b/>
          <w:color w:val="7F7F7F" w:themeColor="text1" w:themeTint="80"/>
          <w:sz w:val="24"/>
        </w:rPr>
        <w:t>OPORTUNIDADES DE PATROCÍNIO E PARCERIA</w:t>
      </w:r>
      <w:bookmarkEnd w:id="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777C13E" w14:textId="77777777" w:rsidTr="00384644">
        <w:trPr>
          <w:trHeight w:val="5472"/>
        </w:trPr>
        <w:tc>
          <w:tcPr>
            <w:tcW w:w="10350" w:type="dxa"/>
            <w:shd w:val="clear" w:color="auto" w:fill="F8F7C5"/>
          </w:tcPr>
          <w:p w14:paraId="54571A92" w14:textId="77777777" w:rsidR="00637FB8" w:rsidRDefault="00637FB8" w:rsidP="00A670E4">
            <w:pPr>
              <w:ind w:right="130"/>
              <w:rPr>
                <w:iCs/>
                <w:color w:val="000000" w:themeColor="text1"/>
                <w:sz w:val="20"/>
                <w:szCs w:val="20"/>
              </w:rPr>
            </w:pPr>
          </w:p>
          <w:p w14:paraId="53DEDAAB" w14:textId="58E4BC27" w:rsidR="00D45F6C" w:rsidRPr="00DF60BA" w:rsidRDefault="00DF60BA" w:rsidP="00881EBE">
            <w:pPr>
              <w:ind w:left="71" w:right="130"/>
              <w:rPr>
                <w:iCs/>
                <w:color w:val="000000" w:themeColor="text1"/>
                <w:sz w:val="20"/>
                <w:szCs w:val="20"/>
              </w:rPr>
            </w:pPr>
            <w:r>
              <w:rPr>
                <w:color w:val="000000" w:themeColor="text1"/>
                <w:sz w:val="20"/>
              </w:rPr>
              <w:t>Serão oferecidos vários níveis de patrocínio, como Platinum (R$ 50.000), com oportunidades de ser a marca líder e receber exposição na mídia, ou Bronze (R$ 5.000), que receberá reconhecimento local. Todos os patrocinadores serão apresentados nas promoções e materiais do evento.</w:t>
            </w:r>
          </w:p>
        </w:tc>
      </w:tr>
    </w:tbl>
    <w:p w14:paraId="383D2950" w14:textId="77777777" w:rsidR="00D45F6C" w:rsidRPr="00E62E7D" w:rsidRDefault="00D45F6C" w:rsidP="00D45F6C">
      <w:pPr>
        <w:ind w:left="900" w:hanging="540"/>
      </w:pPr>
    </w:p>
    <w:p w14:paraId="3C449D61" w14:textId="35B6BE37" w:rsidR="00D45F6C" w:rsidRPr="00E62E7D" w:rsidRDefault="00D45F6C" w:rsidP="00D45F6C">
      <w:pPr>
        <w:ind w:left="900" w:hanging="540"/>
      </w:pPr>
    </w:p>
    <w:p w14:paraId="364AAA1B" w14:textId="0D3A0507" w:rsidR="00DB2BAC" w:rsidRDefault="00DB2BAC" w:rsidP="00E62E7D">
      <w:pPr>
        <w:sectPr w:rsidR="00DB2BAC" w:rsidSect="007F6F95">
          <w:type w:val="continuous"/>
          <w:pgSz w:w="12240" w:h="15840"/>
          <w:pgMar w:top="490" w:right="720" w:bottom="360" w:left="1008" w:header="490" w:footer="720" w:gutter="0"/>
          <w:cols w:space="720"/>
          <w:titlePg/>
          <w:docGrid w:linePitch="360"/>
        </w:sectPr>
      </w:pPr>
    </w:p>
    <w:p w14:paraId="1223D73A" w14:textId="3E3267E8" w:rsidR="00DB2BAC" w:rsidRPr="00384644" w:rsidRDefault="00DB2BAC" w:rsidP="00DB2BAC">
      <w:pPr>
        <w:pStyle w:val="Heading1"/>
        <w:numPr>
          <w:ilvl w:val="0"/>
          <w:numId w:val="1"/>
        </w:numPr>
        <w:spacing w:line="240" w:lineRule="auto"/>
        <w:ind w:left="360"/>
        <w:rPr>
          <w:b/>
          <w:bCs/>
          <w:color w:val="7F7F7F" w:themeColor="text1" w:themeTint="80"/>
          <w:sz w:val="24"/>
          <w:szCs w:val="24"/>
        </w:rPr>
      </w:pPr>
      <w:bookmarkStart w:id="11" w:name="_Toc182902942"/>
      <w:r>
        <w:rPr>
          <w:b/>
          <w:color w:val="7F7F7F" w:themeColor="text1" w:themeTint="80"/>
          <w:sz w:val="24"/>
        </w:rPr>
        <w:lastRenderedPageBreak/>
        <w:t>ORÇAMENTO E FINANCIAMENTO</w:t>
      </w:r>
      <w:bookmarkEnd w:id="11"/>
    </w:p>
    <w:p w14:paraId="6CB49170" w14:textId="77777777" w:rsidR="00384644" w:rsidRDefault="00384644" w:rsidP="00A670E4">
      <w:pPr>
        <w:ind w:right="130"/>
        <w:rPr>
          <w:iCs/>
          <w:color w:val="000000" w:themeColor="text1"/>
          <w:sz w:val="20"/>
          <w:szCs w:val="20"/>
        </w:rPr>
        <w:sectPr w:rsidR="00384644" w:rsidSect="007F6F95">
          <w:pgSz w:w="12240" w:h="15840"/>
          <w:pgMar w:top="490" w:right="720" w:bottom="360" w:left="1008" w:header="490" w:footer="720" w:gutter="0"/>
          <w:cols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03311AB" w14:textId="77777777" w:rsidTr="00384644">
        <w:trPr>
          <w:trHeight w:val="2874"/>
        </w:trPr>
        <w:tc>
          <w:tcPr>
            <w:tcW w:w="10350" w:type="dxa"/>
            <w:shd w:val="clear" w:color="auto" w:fill="F8F7C5"/>
          </w:tcPr>
          <w:p w14:paraId="3DDF7B52" w14:textId="77777777" w:rsidR="00603597" w:rsidRDefault="00603597" w:rsidP="00A670E4">
            <w:pPr>
              <w:ind w:right="130"/>
              <w:rPr>
                <w:iCs/>
                <w:color w:val="000000" w:themeColor="text1"/>
                <w:sz w:val="20"/>
                <w:szCs w:val="20"/>
              </w:rPr>
            </w:pPr>
          </w:p>
          <w:p w14:paraId="3D7081DF" w14:textId="2DD4F955" w:rsidR="00D45F6C" w:rsidRPr="000F6E6F" w:rsidRDefault="00DF60BA" w:rsidP="00881EBE">
            <w:pPr>
              <w:ind w:left="71" w:right="130"/>
              <w:rPr>
                <w:iCs/>
                <w:color w:val="000000" w:themeColor="text1"/>
                <w:sz w:val="20"/>
                <w:szCs w:val="20"/>
              </w:rPr>
            </w:pPr>
            <w:r>
              <w:rPr>
                <w:color w:val="000000" w:themeColor="text1"/>
                <w:sz w:val="20"/>
              </w:rPr>
              <w:t>O orçamento projetado de R$ 200.000 abrange logística de eventos, marketing, licenças e a feira. As fontes de receita previstas incluem taxas de inscrição, patrocínios e doações, visando uma contribuição líquida de R$ 500.000 para o Heart Hope Project.</w:t>
            </w:r>
          </w:p>
        </w:tc>
      </w:tr>
    </w:tbl>
    <w:p w14:paraId="623995CD" w14:textId="46DA5B37" w:rsidR="00D45F6C" w:rsidRPr="00E62E7D" w:rsidRDefault="00D45F6C" w:rsidP="00D45F6C">
      <w:pPr>
        <w:ind w:left="900" w:hanging="540"/>
      </w:pPr>
    </w:p>
    <w:p w14:paraId="4BF68FAE" w14:textId="3759BF9E" w:rsidR="006A0235" w:rsidRPr="00384644" w:rsidRDefault="00603597" w:rsidP="00603597">
      <w:pPr>
        <w:pStyle w:val="Heading1"/>
        <w:numPr>
          <w:ilvl w:val="0"/>
          <w:numId w:val="1"/>
        </w:numPr>
        <w:spacing w:line="240" w:lineRule="auto"/>
        <w:ind w:left="360"/>
        <w:rPr>
          <w:b/>
          <w:bCs/>
          <w:color w:val="7F7F7F" w:themeColor="text1" w:themeTint="80"/>
          <w:sz w:val="24"/>
          <w:szCs w:val="24"/>
        </w:rPr>
      </w:pPr>
      <w:bookmarkStart w:id="12" w:name="_Hlk536359920"/>
      <w:bookmarkStart w:id="13" w:name="_Toc182902943"/>
      <w:bookmarkEnd w:id="10"/>
      <w:r>
        <w:rPr>
          <w:b/>
          <w:color w:val="7F7F7F" w:themeColor="text1" w:themeTint="80"/>
          <w:sz w:val="24"/>
        </w:rPr>
        <w:t>logística e operações</w:t>
      </w:r>
      <w:bookmarkStart w:id="14" w:name="_Hlk536359921"/>
      <w:bookmarkEnd w:id="12"/>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87262" w14:paraId="2B6678C0" w14:textId="77777777" w:rsidTr="00384644">
        <w:trPr>
          <w:trHeight w:val="2694"/>
        </w:trPr>
        <w:tc>
          <w:tcPr>
            <w:tcW w:w="10350" w:type="dxa"/>
            <w:shd w:val="clear" w:color="auto" w:fill="F8F7C5"/>
          </w:tcPr>
          <w:p w14:paraId="7AE37B6B" w14:textId="77777777" w:rsidR="00887262" w:rsidRDefault="00887262" w:rsidP="007B0441">
            <w:pPr>
              <w:ind w:right="130"/>
              <w:rPr>
                <w:iCs/>
                <w:color w:val="000000" w:themeColor="text1"/>
              </w:rPr>
            </w:pPr>
          </w:p>
          <w:p w14:paraId="1F58C411" w14:textId="52C03236" w:rsidR="00207092" w:rsidRPr="00207092" w:rsidRDefault="00DF60BA" w:rsidP="00881EBE">
            <w:pPr>
              <w:ind w:left="71" w:right="130"/>
              <w:rPr>
                <w:iCs/>
                <w:color w:val="000000" w:themeColor="text1"/>
                <w:sz w:val="20"/>
                <w:szCs w:val="20"/>
              </w:rPr>
            </w:pPr>
            <w:r>
              <w:rPr>
                <w:color w:val="000000" w:themeColor="text1"/>
                <w:sz w:val="20"/>
              </w:rPr>
              <w:t>Planos detalhados para inscrições, segurança do percurso, postos médicos e coordenação de voluntários estão em vigor, garantindo uma experiência segura e agradável para todos os participantes.</w:t>
            </w:r>
          </w:p>
        </w:tc>
      </w:tr>
    </w:tbl>
    <w:p w14:paraId="275DEA7B" w14:textId="77777777" w:rsidR="00DF60BA" w:rsidRDefault="00DF60BA" w:rsidP="00DF60BA">
      <w:pPr>
        <w:pStyle w:val="Heading1"/>
        <w:spacing w:line="240" w:lineRule="auto"/>
        <w:rPr>
          <w:b/>
          <w:bCs/>
          <w:color w:val="7F7F7F" w:themeColor="text1" w:themeTint="80"/>
          <w:sz w:val="24"/>
          <w:szCs w:val="24"/>
        </w:rPr>
      </w:pPr>
    </w:p>
    <w:p w14:paraId="5CEEE95D" w14:textId="2939BEEA" w:rsidR="006C6666" w:rsidRPr="00384644" w:rsidRDefault="00384644" w:rsidP="00207092">
      <w:pPr>
        <w:pStyle w:val="Heading1"/>
        <w:numPr>
          <w:ilvl w:val="0"/>
          <w:numId w:val="1"/>
        </w:numPr>
        <w:spacing w:line="240" w:lineRule="auto"/>
        <w:ind w:left="360"/>
        <w:rPr>
          <w:b/>
          <w:bCs/>
          <w:color w:val="7F7F7F" w:themeColor="text1" w:themeTint="80"/>
          <w:sz w:val="24"/>
          <w:szCs w:val="24"/>
        </w:rPr>
      </w:pPr>
      <w:bookmarkStart w:id="15" w:name="_Toc182902944"/>
      <w:r>
        <w:rPr>
          <w:noProof/>
          <w:sz w:val="72"/>
          <w:szCs w:val="72"/>
        </w:rPr>
        <w:drawing>
          <wp:anchor distT="0" distB="0" distL="114300" distR="114300" simplePos="0" relativeHeight="251656189" behindDoc="1" locked="0" layoutInCell="1" allowOverlap="1" wp14:anchorId="237CDA07" wp14:editId="6F2EDEDF">
            <wp:simplePos x="0" y="0"/>
            <wp:positionH relativeFrom="column">
              <wp:posOffset>-1599565</wp:posOffset>
            </wp:positionH>
            <wp:positionV relativeFrom="paragraph">
              <wp:posOffset>662305</wp:posOffset>
            </wp:positionV>
            <wp:extent cx="4903356" cy="4904423"/>
            <wp:effectExtent l="0" t="635" r="0" b="0"/>
            <wp:wrapNone/>
            <wp:docPr id="45275098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Pr>
          <w:b/>
          <w:color w:val="7F7F7F" w:themeColor="text1" w:themeTint="80"/>
          <w:sz w:val="24"/>
        </w:rPr>
        <w:t>ESTRATÉGIA DE GERENCIAMENTO DE RISCOS</w:t>
      </w:r>
      <w:bookmarkEnd w:id="1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6C6666" w14:paraId="5CDFD1C5" w14:textId="77777777" w:rsidTr="00384644">
        <w:trPr>
          <w:trHeight w:val="2514"/>
        </w:trPr>
        <w:tc>
          <w:tcPr>
            <w:tcW w:w="10350" w:type="dxa"/>
            <w:shd w:val="clear" w:color="auto" w:fill="F8F7C5"/>
          </w:tcPr>
          <w:p w14:paraId="7C33AD10" w14:textId="77777777" w:rsidR="003E6CAC" w:rsidRDefault="003E6CAC" w:rsidP="00A670E4">
            <w:pPr>
              <w:ind w:right="130"/>
              <w:rPr>
                <w:iCs/>
                <w:color w:val="000000" w:themeColor="text1"/>
                <w:sz w:val="20"/>
                <w:szCs w:val="20"/>
              </w:rPr>
            </w:pPr>
          </w:p>
          <w:p w14:paraId="20078E03" w14:textId="2D2B61BF" w:rsidR="006C6666" w:rsidRPr="000F6E6F" w:rsidRDefault="00DF60BA" w:rsidP="00881EBE">
            <w:pPr>
              <w:ind w:left="71" w:right="130"/>
              <w:rPr>
                <w:iCs/>
                <w:color w:val="000000" w:themeColor="text1"/>
                <w:sz w:val="20"/>
                <w:szCs w:val="20"/>
              </w:rPr>
            </w:pPr>
            <w:r>
              <w:rPr>
                <w:color w:val="000000" w:themeColor="text1"/>
                <w:sz w:val="20"/>
              </w:rPr>
              <w:t>Identificação de riscos potenciais como clima, preocupações com segurança e emergências de saúde, com planos de contingência, incluindo modificação do percurso, sistemas de comunicação aprimorados e parcerias com organizações locais de saúde.</w:t>
            </w:r>
          </w:p>
        </w:tc>
      </w:tr>
    </w:tbl>
    <w:p w14:paraId="117F53C0" w14:textId="6AF47C4A" w:rsidR="006C6666" w:rsidRPr="00E62E7D" w:rsidRDefault="006C6666" w:rsidP="006C6666">
      <w:pPr>
        <w:ind w:left="900" w:hanging="540"/>
      </w:pPr>
    </w:p>
    <w:p w14:paraId="72EDC64A" w14:textId="60685A86" w:rsidR="00897ABF" w:rsidRPr="00384644" w:rsidRDefault="003E6CAC" w:rsidP="003E6CAC">
      <w:pPr>
        <w:pStyle w:val="Heading1"/>
        <w:numPr>
          <w:ilvl w:val="0"/>
          <w:numId w:val="1"/>
        </w:numPr>
        <w:spacing w:line="240" w:lineRule="auto"/>
        <w:ind w:left="360"/>
        <w:rPr>
          <w:b/>
          <w:bCs/>
          <w:color w:val="7F7F7F" w:themeColor="text1" w:themeTint="80"/>
          <w:sz w:val="24"/>
          <w:szCs w:val="24"/>
        </w:rPr>
      </w:pPr>
      <w:bookmarkStart w:id="16" w:name="_Toc182902945"/>
      <w:bookmarkStart w:id="17" w:name="_Hlk164104667"/>
      <w:r>
        <w:rPr>
          <w:b/>
          <w:color w:val="7F7F7F" w:themeColor="text1" w:themeTint="80"/>
          <w:sz w:val="24"/>
        </w:rPr>
        <w:lastRenderedPageBreak/>
        <w:t>CONCLUSÃO</w:t>
      </w:r>
      <w:bookmarkEnd w:id="16"/>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384644">
        <w:trPr>
          <w:trHeight w:val="3441"/>
        </w:trPr>
        <w:tc>
          <w:tcPr>
            <w:tcW w:w="10350" w:type="dxa"/>
            <w:shd w:val="clear" w:color="auto" w:fill="F8F7C5"/>
          </w:tcPr>
          <w:p w14:paraId="26DCEDA2" w14:textId="77777777" w:rsidR="00897ABF" w:rsidRDefault="00897ABF" w:rsidP="00104AF3">
            <w:pPr>
              <w:rPr>
                <w:iCs/>
                <w:color w:val="000000" w:themeColor="text1"/>
                <w:sz w:val="20"/>
                <w:szCs w:val="20"/>
              </w:rPr>
            </w:pPr>
          </w:p>
          <w:p w14:paraId="0495374C" w14:textId="4C741097" w:rsidR="00897ABF" w:rsidRPr="000F6E6F" w:rsidRDefault="00DF60BA" w:rsidP="00104AF3">
            <w:pPr>
              <w:ind w:left="71" w:right="130"/>
              <w:rPr>
                <w:iCs/>
                <w:color w:val="000000" w:themeColor="text1"/>
                <w:sz w:val="20"/>
                <w:szCs w:val="20"/>
              </w:rPr>
            </w:pPr>
            <w:r>
              <w:rPr>
                <w:color w:val="000000" w:themeColor="text1"/>
                <w:sz w:val="20"/>
              </w:rPr>
              <w:t>A "Run for Hope: Maratona Beneficente 20XX" promete não apenas ser um evento emocionante e envolvente, mas um momento crucial no apoio a crianças que enfrentam cardiopatias congênitas. Nós convidamos você a participar conosco para fazer uma diferença significativa na vida dessas crianças.</w:t>
            </w:r>
          </w:p>
        </w:tc>
      </w:tr>
      <w:bookmarkEnd w:id="17"/>
    </w:tbl>
    <w:p w14:paraId="6FB8E36E" w14:textId="77777777" w:rsidR="00DB2BAC" w:rsidRDefault="00DB2BAC" w:rsidP="00897ABF">
      <w:pPr>
        <w:ind w:left="900" w:hanging="540"/>
      </w:pPr>
    </w:p>
    <w:p w14:paraId="22F9F6E9" w14:textId="77777777" w:rsidR="00DB2BAC" w:rsidRPr="00384644" w:rsidRDefault="00DB2BAC" w:rsidP="00DB2BAC">
      <w:pPr>
        <w:pStyle w:val="Heading1"/>
        <w:numPr>
          <w:ilvl w:val="0"/>
          <w:numId w:val="1"/>
        </w:numPr>
        <w:spacing w:line="240" w:lineRule="auto"/>
        <w:ind w:left="630" w:hanging="630"/>
        <w:rPr>
          <w:b/>
          <w:bCs/>
          <w:sz w:val="24"/>
          <w:szCs w:val="24"/>
        </w:rPr>
      </w:pPr>
      <w:bookmarkStart w:id="18" w:name="_Toc182902946"/>
      <w:r>
        <w:rPr>
          <w:b/>
          <w:sz w:val="24"/>
        </w:rPr>
        <w:t>ANEXO</w:t>
      </w:r>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B2BAC" w14:paraId="41D3DF73" w14:textId="77777777" w:rsidTr="00384644">
        <w:trPr>
          <w:trHeight w:val="1848"/>
        </w:trPr>
        <w:tc>
          <w:tcPr>
            <w:tcW w:w="10350" w:type="dxa"/>
            <w:shd w:val="clear" w:color="auto" w:fill="F8F7C5"/>
          </w:tcPr>
          <w:p w14:paraId="6A821D89" w14:textId="77777777" w:rsidR="00DB2BAC" w:rsidRDefault="00DB2BAC" w:rsidP="009B4161">
            <w:pPr>
              <w:rPr>
                <w:iCs/>
                <w:color w:val="000000" w:themeColor="text1"/>
                <w:sz w:val="20"/>
                <w:szCs w:val="20"/>
              </w:rPr>
            </w:pPr>
          </w:p>
          <w:p w14:paraId="71F96656" w14:textId="24E10F65" w:rsidR="00DF60BA" w:rsidRPr="00DF60BA" w:rsidRDefault="00DF60BA" w:rsidP="00DF60BA">
            <w:pPr>
              <w:ind w:left="71" w:right="130"/>
              <w:rPr>
                <w:iCs/>
                <w:color w:val="000000" w:themeColor="text1"/>
                <w:sz w:val="20"/>
                <w:szCs w:val="20"/>
              </w:rPr>
            </w:pPr>
            <w:r>
              <w:rPr>
                <w:color w:val="000000" w:themeColor="text1"/>
                <w:sz w:val="20"/>
              </w:rPr>
              <w:t>A: Mapa detalhado do percurso.</w:t>
            </w:r>
          </w:p>
          <w:p w14:paraId="07D7D653" w14:textId="695EC75F" w:rsidR="00DF60BA" w:rsidRPr="00DF60BA" w:rsidRDefault="00DF60BA" w:rsidP="00DF60BA">
            <w:pPr>
              <w:ind w:left="71" w:right="130"/>
              <w:rPr>
                <w:iCs/>
                <w:color w:val="000000" w:themeColor="text1"/>
                <w:sz w:val="20"/>
                <w:szCs w:val="20"/>
              </w:rPr>
            </w:pPr>
            <w:r>
              <w:rPr>
                <w:color w:val="000000" w:themeColor="text1"/>
                <w:sz w:val="20"/>
              </w:rPr>
              <w:t>B: Lista preliminar de patrocinadores e parceiros.</w:t>
            </w:r>
          </w:p>
          <w:p w14:paraId="7E45E2F9" w14:textId="26E6873B" w:rsidR="00DF60BA" w:rsidRPr="00DF60BA" w:rsidRDefault="00DF60BA" w:rsidP="00DF60BA">
            <w:pPr>
              <w:ind w:left="71" w:right="130"/>
              <w:rPr>
                <w:iCs/>
                <w:color w:val="000000" w:themeColor="text1"/>
                <w:sz w:val="20"/>
                <w:szCs w:val="20"/>
              </w:rPr>
            </w:pPr>
            <w:r>
              <w:rPr>
                <w:color w:val="000000" w:themeColor="text1"/>
                <w:sz w:val="20"/>
              </w:rPr>
              <w:t>C: Amostras de materiais de marketing.</w:t>
            </w:r>
          </w:p>
          <w:p w14:paraId="1CB40942" w14:textId="64E09A41" w:rsidR="00DB2BAC" w:rsidRPr="000F6E6F" w:rsidRDefault="00DF60BA" w:rsidP="00DF60BA">
            <w:pPr>
              <w:ind w:left="71" w:right="130"/>
              <w:rPr>
                <w:iCs/>
                <w:color w:val="000000" w:themeColor="text1"/>
                <w:sz w:val="20"/>
                <w:szCs w:val="20"/>
              </w:rPr>
            </w:pPr>
            <w:r>
              <w:rPr>
                <w:color w:val="000000" w:themeColor="text1"/>
                <w:sz w:val="20"/>
              </w:rPr>
              <w:t>D: Depoimentos de famílias que se beneficiaram com o Heart Hope Project.</w:t>
            </w:r>
          </w:p>
        </w:tc>
      </w:tr>
    </w:tbl>
    <w:p w14:paraId="35680B10" w14:textId="77777777" w:rsidR="00DB2BAC" w:rsidRDefault="00DB2BAC" w:rsidP="00DB2BAC">
      <w:pPr>
        <w:sectPr w:rsidR="00DB2BAC" w:rsidSect="007F6F95">
          <w:type w:val="continuous"/>
          <w:pgSz w:w="12240" w:h="15840"/>
          <w:pgMar w:top="490" w:right="720" w:bottom="360" w:left="1008" w:header="490" w:footer="720" w:gutter="0"/>
          <w:cols w:space="720"/>
          <w:titlePg/>
          <w:docGrid w:linePitch="360"/>
        </w:sectPr>
      </w:pPr>
    </w:p>
    <w:p w14:paraId="6B081C72" w14:textId="66718ED7" w:rsidR="00DB2BAC" w:rsidRDefault="007078CD" w:rsidP="007078CD">
      <w:pPr>
        <w:pStyle w:val="Heading2"/>
      </w:pPr>
      <w:r>
        <w:t xml:space="preserve"> </w:t>
      </w:r>
    </w:p>
    <w:p w14:paraId="2D81C252" w14:textId="38EFDFD0" w:rsidR="00DB2BAC" w:rsidRDefault="00384644">
      <w:pPr>
        <w:rPr>
          <w:sz w:val="24"/>
        </w:rPr>
      </w:pPr>
      <w:r>
        <w:rPr>
          <w:noProof/>
          <w:color w:val="595959" w:themeColor="text1" w:themeTint="A6"/>
          <w:sz w:val="72"/>
          <w:szCs w:val="72"/>
        </w:rPr>
        <w:drawing>
          <wp:anchor distT="0" distB="0" distL="114300" distR="114300" simplePos="0" relativeHeight="251661312" behindDoc="1" locked="0" layoutInCell="1" allowOverlap="1" wp14:anchorId="6569F00C" wp14:editId="790DEF6B">
            <wp:simplePos x="0" y="0"/>
            <wp:positionH relativeFrom="column">
              <wp:posOffset>-1323340</wp:posOffset>
            </wp:positionH>
            <wp:positionV relativeFrom="paragraph">
              <wp:posOffset>532766</wp:posOffset>
            </wp:positionV>
            <wp:extent cx="4903356" cy="4904423"/>
            <wp:effectExtent l="0" t="635" r="0" b="0"/>
            <wp:wrapNone/>
            <wp:docPr id="1384898128"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DB2BAC">
        <w:br w:type="page"/>
      </w:r>
    </w:p>
    <w:p w14:paraId="7F291758" w14:textId="38FC5579" w:rsidR="00887262" w:rsidRDefault="00DB2BAC" w:rsidP="007078CD">
      <w:pPr>
        <w:pStyle w:val="Heading2"/>
      </w:pPr>
      <w:bookmarkStart w:id="19" w:name="_Toc182902947"/>
      <w:r>
        <w:lastRenderedPageBreak/>
        <w:t>APROVAÇÃO DO DOCUMENTO</w:t>
      </w:r>
      <w:bookmarkEnd w:id="19"/>
    </w:p>
    <w:p w14:paraId="52070C83" w14:textId="73ED3669"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DF60BA"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A94179" w:rsidR="00DF60BA" w:rsidRPr="000F6E6F" w:rsidRDefault="00DF60BA" w:rsidP="00DF60BA">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Hopeful Steps Foundation</w:t>
            </w:r>
          </w:p>
        </w:tc>
      </w:tr>
    </w:tbl>
    <w:p w14:paraId="3E79F507" w14:textId="468810FD"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REVISADO POR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A9BF35C" w:rsidR="007078CD" w:rsidRPr="000F6E6F" w:rsidRDefault="00DF60BA"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Dr. Romy Bailey, diretor</w:t>
            </w:r>
          </w:p>
        </w:tc>
      </w:tr>
    </w:tbl>
    <w:p w14:paraId="4F44BF1B" w14:textId="60E97812"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09F814BC" w:rsidR="007078CD" w:rsidRPr="000F6E6F" w:rsidRDefault="00DF60BA"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Lori Garcia, gerente de operações</w:t>
            </w:r>
          </w:p>
        </w:tc>
      </w:tr>
    </w:tbl>
    <w:p w14:paraId="1D26C1C2" w14:textId="568A49CD" w:rsidR="007078CD" w:rsidRPr="007078CD" w:rsidRDefault="00384644" w:rsidP="007078CD">
      <w:pPr>
        <w:sectPr w:rsidR="007078CD" w:rsidRPr="007078CD" w:rsidSect="007F6F95">
          <w:type w:val="continuous"/>
          <w:pgSz w:w="12240" w:h="15840"/>
          <w:pgMar w:top="490" w:right="720" w:bottom="360" w:left="1008" w:header="490" w:footer="720" w:gutter="0"/>
          <w:cols w:space="720"/>
          <w:titlePg/>
          <w:docGrid w:linePitch="360"/>
        </w:sectPr>
      </w:pPr>
      <w:r>
        <w:rPr>
          <w:noProof/>
          <w:color w:val="595959" w:themeColor="text1" w:themeTint="A6"/>
          <w:sz w:val="72"/>
          <w:szCs w:val="72"/>
        </w:rPr>
        <w:drawing>
          <wp:anchor distT="0" distB="0" distL="114300" distR="114300" simplePos="0" relativeHeight="251663360" behindDoc="1" locked="0" layoutInCell="1" allowOverlap="1" wp14:anchorId="109C5274" wp14:editId="6D59E433">
            <wp:simplePos x="0" y="0"/>
            <wp:positionH relativeFrom="column">
              <wp:posOffset>838835</wp:posOffset>
            </wp:positionH>
            <wp:positionV relativeFrom="paragraph">
              <wp:posOffset>638176</wp:posOffset>
            </wp:positionV>
            <wp:extent cx="4903356" cy="4904423"/>
            <wp:effectExtent l="0" t="635" r="0" b="0"/>
            <wp:wrapNone/>
            <wp:docPr id="1435346624"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bookmarkEnd w:id="14"/>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7AA8212D"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A03CF9">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A03CF9">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7F6F95">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9549" w14:textId="77777777" w:rsidR="005C094C" w:rsidRDefault="005C094C" w:rsidP="00480F66">
      <w:pPr>
        <w:spacing w:after="0" w:line="240" w:lineRule="auto"/>
      </w:pPr>
      <w:r>
        <w:separator/>
      </w:r>
    </w:p>
  </w:endnote>
  <w:endnote w:type="continuationSeparator" w:id="0">
    <w:p w14:paraId="13E84BF2" w14:textId="77777777" w:rsidR="005C094C" w:rsidRDefault="005C094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ABBD" w14:textId="77777777" w:rsidR="005C094C" w:rsidRDefault="005C094C" w:rsidP="00480F66">
      <w:pPr>
        <w:spacing w:after="0" w:line="240" w:lineRule="auto"/>
      </w:pPr>
      <w:r>
        <w:separator/>
      </w:r>
    </w:p>
  </w:footnote>
  <w:footnote w:type="continuationSeparator" w:id="0">
    <w:p w14:paraId="60DB2A7A" w14:textId="77777777" w:rsidR="005C094C" w:rsidRDefault="005C094C"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BB94ACD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292"/>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80662"/>
    <w:rsid w:val="00184DC6"/>
    <w:rsid w:val="00186202"/>
    <w:rsid w:val="001A6F77"/>
    <w:rsid w:val="001B18BA"/>
    <w:rsid w:val="001B59B1"/>
    <w:rsid w:val="001C6DA8"/>
    <w:rsid w:val="001D28E1"/>
    <w:rsid w:val="001F64FB"/>
    <w:rsid w:val="00207092"/>
    <w:rsid w:val="0021346C"/>
    <w:rsid w:val="002148F1"/>
    <w:rsid w:val="00223549"/>
    <w:rsid w:val="00250EF4"/>
    <w:rsid w:val="002546C9"/>
    <w:rsid w:val="00273FA1"/>
    <w:rsid w:val="00274428"/>
    <w:rsid w:val="0027725D"/>
    <w:rsid w:val="00281FA2"/>
    <w:rsid w:val="002A2ECB"/>
    <w:rsid w:val="002A34CB"/>
    <w:rsid w:val="002A74FD"/>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84644"/>
    <w:rsid w:val="003960AF"/>
    <w:rsid w:val="00397DBE"/>
    <w:rsid w:val="003B08BB"/>
    <w:rsid w:val="003B37F1"/>
    <w:rsid w:val="003B7CB7"/>
    <w:rsid w:val="003B7DD5"/>
    <w:rsid w:val="003C48A7"/>
    <w:rsid w:val="003C6D5F"/>
    <w:rsid w:val="003C6D62"/>
    <w:rsid w:val="003E6CAC"/>
    <w:rsid w:val="003E79B7"/>
    <w:rsid w:val="003F620A"/>
    <w:rsid w:val="00414587"/>
    <w:rsid w:val="0041787E"/>
    <w:rsid w:val="00423AFC"/>
    <w:rsid w:val="00424282"/>
    <w:rsid w:val="00424A44"/>
    <w:rsid w:val="00427A17"/>
    <w:rsid w:val="00433399"/>
    <w:rsid w:val="00433984"/>
    <w:rsid w:val="00434028"/>
    <w:rsid w:val="00443CC7"/>
    <w:rsid w:val="0044499B"/>
    <w:rsid w:val="00453E1B"/>
    <w:rsid w:val="00464FA5"/>
    <w:rsid w:val="00472AD8"/>
    <w:rsid w:val="00480F66"/>
    <w:rsid w:val="0048129D"/>
    <w:rsid w:val="00486B00"/>
    <w:rsid w:val="00490842"/>
    <w:rsid w:val="00494038"/>
    <w:rsid w:val="00495830"/>
    <w:rsid w:val="004A0A6F"/>
    <w:rsid w:val="004B76D0"/>
    <w:rsid w:val="004C1700"/>
    <w:rsid w:val="004C4C80"/>
    <w:rsid w:val="004C4F02"/>
    <w:rsid w:val="004D3735"/>
    <w:rsid w:val="004D5578"/>
    <w:rsid w:val="004E2F54"/>
    <w:rsid w:val="004F428F"/>
    <w:rsid w:val="00517923"/>
    <w:rsid w:val="00517CA8"/>
    <w:rsid w:val="0052227B"/>
    <w:rsid w:val="0053041A"/>
    <w:rsid w:val="00541C9F"/>
    <w:rsid w:val="00541D2D"/>
    <w:rsid w:val="0054416B"/>
    <w:rsid w:val="00563D5D"/>
    <w:rsid w:val="00570608"/>
    <w:rsid w:val="00576EAA"/>
    <w:rsid w:val="00577EF8"/>
    <w:rsid w:val="005C094C"/>
    <w:rsid w:val="005D0142"/>
    <w:rsid w:val="005F3651"/>
    <w:rsid w:val="005F3691"/>
    <w:rsid w:val="00603597"/>
    <w:rsid w:val="00613E0B"/>
    <w:rsid w:val="006203E5"/>
    <w:rsid w:val="00621B2C"/>
    <w:rsid w:val="006247FE"/>
    <w:rsid w:val="00632CB7"/>
    <w:rsid w:val="00632EA0"/>
    <w:rsid w:val="00637FB8"/>
    <w:rsid w:val="0064388D"/>
    <w:rsid w:val="0064485A"/>
    <w:rsid w:val="00647EEB"/>
    <w:rsid w:val="0065357E"/>
    <w:rsid w:val="00667375"/>
    <w:rsid w:val="00670FDF"/>
    <w:rsid w:val="00671A46"/>
    <w:rsid w:val="0067301E"/>
    <w:rsid w:val="00692B21"/>
    <w:rsid w:val="00696BF6"/>
    <w:rsid w:val="006A0235"/>
    <w:rsid w:val="006A71EF"/>
    <w:rsid w:val="006B1626"/>
    <w:rsid w:val="006B6751"/>
    <w:rsid w:val="006B6B6E"/>
    <w:rsid w:val="006C5F2C"/>
    <w:rsid w:val="006C6666"/>
    <w:rsid w:val="00700F83"/>
    <w:rsid w:val="00707252"/>
    <w:rsid w:val="007078CD"/>
    <w:rsid w:val="00722999"/>
    <w:rsid w:val="00722E71"/>
    <w:rsid w:val="00744401"/>
    <w:rsid w:val="0075005D"/>
    <w:rsid w:val="00754882"/>
    <w:rsid w:val="00756CC3"/>
    <w:rsid w:val="007601D5"/>
    <w:rsid w:val="00770091"/>
    <w:rsid w:val="0077063E"/>
    <w:rsid w:val="00772B25"/>
    <w:rsid w:val="00773199"/>
    <w:rsid w:val="007B0441"/>
    <w:rsid w:val="007B67F6"/>
    <w:rsid w:val="007B7C0B"/>
    <w:rsid w:val="007C0AE9"/>
    <w:rsid w:val="007C2D33"/>
    <w:rsid w:val="007E79B5"/>
    <w:rsid w:val="007F0342"/>
    <w:rsid w:val="007F08BF"/>
    <w:rsid w:val="007F1D65"/>
    <w:rsid w:val="007F44A4"/>
    <w:rsid w:val="007F6F95"/>
    <w:rsid w:val="007F744B"/>
    <w:rsid w:val="00801DF5"/>
    <w:rsid w:val="00802E66"/>
    <w:rsid w:val="008106B4"/>
    <w:rsid w:val="008206C1"/>
    <w:rsid w:val="008469E6"/>
    <w:rsid w:val="008476E7"/>
    <w:rsid w:val="00865101"/>
    <w:rsid w:val="008669ED"/>
    <w:rsid w:val="008752AF"/>
    <w:rsid w:val="00881D2F"/>
    <w:rsid w:val="00881EBE"/>
    <w:rsid w:val="00887262"/>
    <w:rsid w:val="008939B0"/>
    <w:rsid w:val="00897ABF"/>
    <w:rsid w:val="008A097E"/>
    <w:rsid w:val="008A151C"/>
    <w:rsid w:val="008A2B06"/>
    <w:rsid w:val="008B519A"/>
    <w:rsid w:val="008B6A71"/>
    <w:rsid w:val="008C2DF3"/>
    <w:rsid w:val="008D0809"/>
    <w:rsid w:val="008D3852"/>
    <w:rsid w:val="008E159E"/>
    <w:rsid w:val="008E412E"/>
    <w:rsid w:val="008F6507"/>
    <w:rsid w:val="00903834"/>
    <w:rsid w:val="0090624C"/>
    <w:rsid w:val="00906570"/>
    <w:rsid w:val="00916890"/>
    <w:rsid w:val="0091722A"/>
    <w:rsid w:val="00920833"/>
    <w:rsid w:val="0092169A"/>
    <w:rsid w:val="009323A7"/>
    <w:rsid w:val="00947186"/>
    <w:rsid w:val="009524A2"/>
    <w:rsid w:val="00955D6F"/>
    <w:rsid w:val="009946F4"/>
    <w:rsid w:val="00995D2B"/>
    <w:rsid w:val="009A114D"/>
    <w:rsid w:val="009A177A"/>
    <w:rsid w:val="009B24E9"/>
    <w:rsid w:val="009B3F85"/>
    <w:rsid w:val="009B4796"/>
    <w:rsid w:val="009D64B4"/>
    <w:rsid w:val="009E4124"/>
    <w:rsid w:val="009F0DE2"/>
    <w:rsid w:val="009F19C0"/>
    <w:rsid w:val="009F740D"/>
    <w:rsid w:val="009F7F67"/>
    <w:rsid w:val="00A03CF9"/>
    <w:rsid w:val="00A11A26"/>
    <w:rsid w:val="00A122C8"/>
    <w:rsid w:val="00A13500"/>
    <w:rsid w:val="00A15E56"/>
    <w:rsid w:val="00A23C3B"/>
    <w:rsid w:val="00A327CC"/>
    <w:rsid w:val="00A4067B"/>
    <w:rsid w:val="00A445C9"/>
    <w:rsid w:val="00A50C15"/>
    <w:rsid w:val="00A54153"/>
    <w:rsid w:val="00A64F9A"/>
    <w:rsid w:val="00A6517C"/>
    <w:rsid w:val="00A670E4"/>
    <w:rsid w:val="00A72DB9"/>
    <w:rsid w:val="00A73C69"/>
    <w:rsid w:val="00A837C8"/>
    <w:rsid w:val="00A87F35"/>
    <w:rsid w:val="00A92E03"/>
    <w:rsid w:val="00AA5BA2"/>
    <w:rsid w:val="00AC0540"/>
    <w:rsid w:val="00AC41EA"/>
    <w:rsid w:val="00AC78FF"/>
    <w:rsid w:val="00AD6304"/>
    <w:rsid w:val="00AE4F63"/>
    <w:rsid w:val="00AF116F"/>
    <w:rsid w:val="00B0143B"/>
    <w:rsid w:val="00B11A9D"/>
    <w:rsid w:val="00B143AC"/>
    <w:rsid w:val="00B14E5B"/>
    <w:rsid w:val="00B37114"/>
    <w:rsid w:val="00B41B66"/>
    <w:rsid w:val="00B43B9B"/>
    <w:rsid w:val="00B57A03"/>
    <w:rsid w:val="00B60392"/>
    <w:rsid w:val="00B6295B"/>
    <w:rsid w:val="00B730AE"/>
    <w:rsid w:val="00B84C2A"/>
    <w:rsid w:val="00B954B2"/>
    <w:rsid w:val="00BA27F7"/>
    <w:rsid w:val="00BA5524"/>
    <w:rsid w:val="00BC5812"/>
    <w:rsid w:val="00BC6E0F"/>
    <w:rsid w:val="00BE210B"/>
    <w:rsid w:val="00BE7D6B"/>
    <w:rsid w:val="00BF08D2"/>
    <w:rsid w:val="00BF39E1"/>
    <w:rsid w:val="00C052F4"/>
    <w:rsid w:val="00C1073A"/>
    <w:rsid w:val="00C21A87"/>
    <w:rsid w:val="00C243A2"/>
    <w:rsid w:val="00C24B15"/>
    <w:rsid w:val="00C32C55"/>
    <w:rsid w:val="00C36840"/>
    <w:rsid w:val="00C41E1D"/>
    <w:rsid w:val="00C454ED"/>
    <w:rsid w:val="00C4718F"/>
    <w:rsid w:val="00C56F09"/>
    <w:rsid w:val="00C73FC3"/>
    <w:rsid w:val="00C74361"/>
    <w:rsid w:val="00C805C2"/>
    <w:rsid w:val="00C92D3E"/>
    <w:rsid w:val="00CA207F"/>
    <w:rsid w:val="00CA5F14"/>
    <w:rsid w:val="00CB0C71"/>
    <w:rsid w:val="00CB693F"/>
    <w:rsid w:val="00CC3423"/>
    <w:rsid w:val="00CD0AD6"/>
    <w:rsid w:val="00CD7C92"/>
    <w:rsid w:val="00CF7D4E"/>
    <w:rsid w:val="00D0739B"/>
    <w:rsid w:val="00D0752D"/>
    <w:rsid w:val="00D12629"/>
    <w:rsid w:val="00D15EE8"/>
    <w:rsid w:val="00D26862"/>
    <w:rsid w:val="00D40CFD"/>
    <w:rsid w:val="00D4249E"/>
    <w:rsid w:val="00D43FC2"/>
    <w:rsid w:val="00D45F6C"/>
    <w:rsid w:val="00D46F77"/>
    <w:rsid w:val="00D550C5"/>
    <w:rsid w:val="00D56FC8"/>
    <w:rsid w:val="00D75CFD"/>
    <w:rsid w:val="00D76B31"/>
    <w:rsid w:val="00D81548"/>
    <w:rsid w:val="00D83F85"/>
    <w:rsid w:val="00D87091"/>
    <w:rsid w:val="00D87332"/>
    <w:rsid w:val="00D93AA6"/>
    <w:rsid w:val="00D95479"/>
    <w:rsid w:val="00DB2BAC"/>
    <w:rsid w:val="00DC0A27"/>
    <w:rsid w:val="00DC17AA"/>
    <w:rsid w:val="00DF20AF"/>
    <w:rsid w:val="00DF2A41"/>
    <w:rsid w:val="00DF2B42"/>
    <w:rsid w:val="00DF60BA"/>
    <w:rsid w:val="00E11F8E"/>
    <w:rsid w:val="00E14F0F"/>
    <w:rsid w:val="00E16FE9"/>
    <w:rsid w:val="00E62E7D"/>
    <w:rsid w:val="00E63191"/>
    <w:rsid w:val="00E8459A"/>
    <w:rsid w:val="00E93EC4"/>
    <w:rsid w:val="00EC119F"/>
    <w:rsid w:val="00ED1A26"/>
    <w:rsid w:val="00F004E2"/>
    <w:rsid w:val="00F05F3A"/>
    <w:rsid w:val="00F21222"/>
    <w:rsid w:val="00F303EB"/>
    <w:rsid w:val="00F31A79"/>
    <w:rsid w:val="00F4066E"/>
    <w:rsid w:val="00F46CF3"/>
    <w:rsid w:val="00F54A95"/>
    <w:rsid w:val="00F60C91"/>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4D3735"/>
    <w:pPr>
      <w:tabs>
        <w:tab w:val="left" w:pos="440"/>
        <w:tab w:val="right" w:leader="dot" w:pos="10502"/>
      </w:tabs>
      <w:spacing w:after="120" w:line="360" w:lineRule="auto"/>
      <w:contextualSpacing/>
    </w:pPr>
    <w:rPr>
      <w:rFonts w:ascii="Century Gothic" w:hAnsi="Century Gothic" w:cs="Times New Roman (Body CS)"/>
      <w:caps/>
      <w:color w:val="595959" w:themeColor="text1" w:themeTint="A6"/>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uiPriority w:val="39"/>
    <w:unhideWhenUsed/>
    <w:rsid w:val="004D3735"/>
    <w:pPr>
      <w:spacing w:after="100"/>
      <w:ind w:left="220"/>
    </w:pPr>
    <w:rPr>
      <w:caps/>
      <w:color w:val="595959" w:themeColor="text1" w:themeTint="A6"/>
      <w:sz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82977054">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3719580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77"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30</TotalTime>
  <Pages>10</Pages>
  <Words>917</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28</cp:revision>
  <cp:lastPrinted>2019-10-23T00:51:00Z</cp:lastPrinted>
  <dcterms:created xsi:type="dcterms:W3CDTF">2024-04-22T04:59:00Z</dcterms:created>
  <dcterms:modified xsi:type="dcterms:W3CDTF">2024-12-12T09:00:00Z</dcterms:modified>
</cp:coreProperties>
</file>