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20F9" w14:textId="0BC741BE" w:rsidR="00A35962" w:rsidRPr="00811F4F" w:rsidRDefault="000B33AF" w:rsidP="00FA4FBF">
      <w:pPr>
        <w:pStyle w:val="Header"/>
        <w:rPr>
          <w:rFonts w:ascii="Century Gothic" w:hAnsi="Century Gothic" w:cs="Arial"/>
          <w:b/>
          <w:color w:val="001033"/>
          <w:sz w:val="52"/>
          <w:szCs w:val="52"/>
        </w:rPr>
      </w:pPr>
      <w:r w:rsidRPr="00811F4F">
        <w:rPr>
          <w:rFonts w:ascii="Century Gothic" w:hAnsi="Century Gothic"/>
          <w:bCs/>
          <w:noProof/>
          <w:color w:val="000000" w:themeColor="text1"/>
          <w:sz w:val="22"/>
          <w:szCs w:val="22"/>
        </w:rPr>
        <w:drawing>
          <wp:anchor distT="0" distB="0" distL="114300" distR="114300" simplePos="0" relativeHeight="251689984" behindDoc="0" locked="0" layoutInCell="1" allowOverlap="1" wp14:anchorId="65BD9ACC" wp14:editId="2ECCE47F">
            <wp:simplePos x="0" y="0"/>
            <wp:positionH relativeFrom="margin">
              <wp:align>right</wp:align>
            </wp:positionH>
            <wp:positionV relativeFrom="paragraph">
              <wp:posOffset>3726</wp:posOffset>
            </wp:positionV>
            <wp:extent cx="2210400" cy="439637"/>
            <wp:effectExtent l="0" t="0" r="0"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10400" cy="4396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001033"/>
          <w:sz w:val="52"/>
        </w:rPr>
        <w:t xml:space="preserve">Exemplo de modelo de </w:t>
      </w:r>
      <w:r w:rsidRPr="00811F4F">
        <w:rPr>
          <w:rFonts w:ascii="Century Gothic" w:hAnsi="Century Gothic"/>
          <w:b/>
          <w:color w:val="001033"/>
          <w:sz w:val="52"/>
          <w:szCs w:val="52"/>
        </w:rPr>
        <w:br/>
      </w:r>
      <w:r>
        <w:rPr>
          <w:rFonts w:ascii="Century Gothic" w:hAnsi="Century Gothic"/>
          <w:b/>
          <w:color w:val="001033"/>
          <w:sz w:val="52"/>
        </w:rPr>
        <w:t xml:space="preserve">programação para reunião </w:t>
      </w:r>
      <w:r w:rsidR="00E06769">
        <w:rPr>
          <w:rFonts w:ascii="Century Gothic" w:hAnsi="Century Gothic"/>
          <w:b/>
          <w:color w:val="001033"/>
          <w:sz w:val="52"/>
        </w:rPr>
        <w:br/>
      </w:r>
      <w:r>
        <w:rPr>
          <w:rFonts w:ascii="Century Gothic" w:hAnsi="Century Gothic"/>
          <w:b/>
          <w:color w:val="001033"/>
          <w:sz w:val="52"/>
        </w:rPr>
        <w:t>de trabalho</w:t>
      </w:r>
    </w:p>
    <w:p w14:paraId="590D4504" w14:textId="77777777" w:rsidR="006A0B7F" w:rsidRPr="006A0B7F" w:rsidRDefault="006A0B7F" w:rsidP="00FA4FBF">
      <w:pPr>
        <w:pStyle w:val="Header"/>
        <w:rPr>
          <w:rFonts w:ascii="Century Gothic" w:hAnsi="Century Gothic" w:cs="Arial"/>
          <w:bCs/>
          <w:color w:val="000000" w:themeColor="text1"/>
          <w:sz w:val="20"/>
          <w:szCs w:val="20"/>
        </w:rPr>
      </w:pPr>
    </w:p>
    <w:tbl>
      <w:tblPr>
        <w:tblW w:w="10772" w:type="dxa"/>
        <w:tblLayout w:type="fixed"/>
        <w:tblLook w:val="04A0" w:firstRow="1" w:lastRow="0" w:firstColumn="1" w:lastColumn="0" w:noHBand="0" w:noVBand="1"/>
      </w:tblPr>
      <w:tblGrid>
        <w:gridCol w:w="2880"/>
        <w:gridCol w:w="4649"/>
        <w:gridCol w:w="1553"/>
        <w:gridCol w:w="1690"/>
      </w:tblGrid>
      <w:tr w:rsidR="00096763" w:rsidRPr="00096763" w14:paraId="77ABACE8" w14:textId="77777777" w:rsidTr="006A0B7F">
        <w:trPr>
          <w:trHeight w:val="432"/>
        </w:trPr>
        <w:tc>
          <w:tcPr>
            <w:tcW w:w="10772" w:type="dxa"/>
            <w:gridSpan w:val="4"/>
            <w:tcBorders>
              <w:top w:val="nil"/>
              <w:left w:val="nil"/>
              <w:bottom w:val="nil"/>
              <w:right w:val="nil"/>
            </w:tcBorders>
            <w:shd w:val="clear" w:color="000000" w:fill="FFFFFF"/>
            <w:noWrap/>
            <w:hideMark/>
          </w:tcPr>
          <w:p w14:paraId="14E0305A"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Informações da reunião</w:t>
            </w:r>
          </w:p>
        </w:tc>
      </w:tr>
      <w:tr w:rsidR="00096763" w:rsidRPr="00096763" w14:paraId="4EAFFBD5" w14:textId="77777777" w:rsidTr="00A921DD">
        <w:trPr>
          <w:trHeight w:val="340"/>
        </w:trPr>
        <w:tc>
          <w:tcPr>
            <w:tcW w:w="2880" w:type="dxa"/>
            <w:tcBorders>
              <w:top w:val="nil"/>
              <w:left w:val="nil"/>
              <w:bottom w:val="single" w:sz="4" w:space="0" w:color="BFBFBF"/>
              <w:right w:val="nil"/>
            </w:tcBorders>
            <w:shd w:val="clear" w:color="auto" w:fill="auto"/>
            <w:noWrap/>
            <w:vAlign w:val="bottom"/>
            <w:hideMark/>
          </w:tcPr>
          <w:p w14:paraId="101533AD"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Data</w:t>
            </w:r>
          </w:p>
        </w:tc>
        <w:tc>
          <w:tcPr>
            <w:tcW w:w="4649" w:type="dxa"/>
            <w:tcBorders>
              <w:top w:val="nil"/>
              <w:left w:val="nil"/>
              <w:bottom w:val="single" w:sz="4" w:space="0" w:color="BFBFBF"/>
              <w:right w:val="nil"/>
            </w:tcBorders>
            <w:shd w:val="clear" w:color="auto" w:fill="auto"/>
            <w:noWrap/>
            <w:vAlign w:val="bottom"/>
            <w:hideMark/>
          </w:tcPr>
          <w:p w14:paraId="186C1CD6"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Local</w:t>
            </w:r>
          </w:p>
        </w:tc>
        <w:tc>
          <w:tcPr>
            <w:tcW w:w="1553" w:type="dxa"/>
            <w:tcBorders>
              <w:top w:val="nil"/>
              <w:left w:val="nil"/>
              <w:bottom w:val="nil"/>
              <w:right w:val="nil"/>
            </w:tcBorders>
            <w:shd w:val="clear" w:color="auto" w:fill="auto"/>
            <w:noWrap/>
            <w:vAlign w:val="bottom"/>
            <w:hideMark/>
          </w:tcPr>
          <w:p w14:paraId="069AFEEF" w14:textId="77777777" w:rsidR="00096763" w:rsidRPr="00096763" w:rsidRDefault="00096763" w:rsidP="00096763">
            <w:pPr>
              <w:jc w:val="center"/>
              <w:rPr>
                <w:rFonts w:ascii="Century Gothic" w:eastAsia="Times New Roman" w:hAnsi="Century Gothic" w:cs="Calibri"/>
                <w:color w:val="000000"/>
                <w:sz w:val="18"/>
                <w:szCs w:val="18"/>
              </w:rPr>
            </w:pPr>
            <w:r>
              <w:rPr>
                <w:rFonts w:ascii="Century Gothic" w:hAnsi="Century Gothic"/>
                <w:color w:val="000000"/>
                <w:sz w:val="18"/>
              </w:rPr>
              <w:t>Hora de início</w:t>
            </w:r>
          </w:p>
        </w:tc>
        <w:tc>
          <w:tcPr>
            <w:tcW w:w="1689" w:type="dxa"/>
            <w:tcBorders>
              <w:top w:val="nil"/>
              <w:left w:val="nil"/>
              <w:bottom w:val="nil"/>
              <w:right w:val="nil"/>
            </w:tcBorders>
            <w:shd w:val="clear" w:color="auto" w:fill="auto"/>
            <w:noWrap/>
            <w:vAlign w:val="bottom"/>
            <w:hideMark/>
          </w:tcPr>
          <w:p w14:paraId="0332CB5A" w14:textId="77777777" w:rsidR="00096763" w:rsidRPr="00096763" w:rsidRDefault="00096763" w:rsidP="00096763">
            <w:pPr>
              <w:jc w:val="center"/>
              <w:rPr>
                <w:rFonts w:ascii="Century Gothic" w:eastAsia="Times New Roman" w:hAnsi="Century Gothic" w:cs="Calibri"/>
                <w:color w:val="000000"/>
                <w:sz w:val="18"/>
                <w:szCs w:val="18"/>
              </w:rPr>
            </w:pPr>
            <w:r>
              <w:rPr>
                <w:rFonts w:ascii="Century Gothic" w:hAnsi="Century Gothic"/>
                <w:color w:val="000000"/>
                <w:sz w:val="18"/>
              </w:rPr>
              <w:t>Hora de término</w:t>
            </w:r>
          </w:p>
        </w:tc>
      </w:tr>
      <w:tr w:rsidR="00096763" w:rsidRPr="00096763" w14:paraId="65CF0A2D" w14:textId="77777777" w:rsidTr="00A921DD">
        <w:trPr>
          <w:trHeight w:val="720"/>
        </w:trPr>
        <w:tc>
          <w:tcPr>
            <w:tcW w:w="28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5D06CD" w14:textId="77777777" w:rsidR="00096763" w:rsidRPr="00096763" w:rsidRDefault="00096763" w:rsidP="00096763">
            <w:pPr>
              <w:rPr>
                <w:rFonts w:ascii="Century Gothic" w:eastAsia="Times New Roman" w:hAnsi="Century Gothic" w:cs="Calibri"/>
                <w:color w:val="000000"/>
                <w:sz w:val="22"/>
                <w:szCs w:val="22"/>
              </w:rPr>
            </w:pPr>
            <w:r>
              <w:rPr>
                <w:rFonts w:ascii="Century Gothic" w:hAnsi="Century Gothic"/>
                <w:color w:val="000000"/>
                <w:sz w:val="22"/>
              </w:rPr>
              <w:t>15/05/20XX</w:t>
            </w:r>
          </w:p>
        </w:tc>
        <w:tc>
          <w:tcPr>
            <w:tcW w:w="4649" w:type="dxa"/>
            <w:tcBorders>
              <w:top w:val="single" w:sz="4" w:space="0" w:color="BFBFBF"/>
              <w:left w:val="nil"/>
              <w:bottom w:val="single" w:sz="4" w:space="0" w:color="BFBFBF"/>
              <w:right w:val="single" w:sz="4" w:space="0" w:color="BFBFBF"/>
            </w:tcBorders>
            <w:shd w:val="clear" w:color="auto" w:fill="auto"/>
            <w:noWrap/>
            <w:vAlign w:val="center"/>
            <w:hideMark/>
          </w:tcPr>
          <w:p w14:paraId="1BDAD0F3"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Sede da Positive Charge, Sala de Conferências A</w:t>
            </w:r>
          </w:p>
        </w:tc>
        <w:tc>
          <w:tcPr>
            <w:tcW w:w="1553" w:type="dxa"/>
            <w:tcBorders>
              <w:top w:val="single" w:sz="4" w:space="0" w:color="BFBFBF"/>
              <w:left w:val="nil"/>
              <w:bottom w:val="single" w:sz="4" w:space="0" w:color="BFBFBF"/>
              <w:right w:val="single" w:sz="4" w:space="0" w:color="BFBFBF"/>
            </w:tcBorders>
            <w:shd w:val="clear" w:color="auto" w:fill="auto"/>
            <w:noWrap/>
            <w:vAlign w:val="center"/>
            <w:hideMark/>
          </w:tcPr>
          <w:p w14:paraId="348EB206" w14:textId="77777777" w:rsidR="00096763" w:rsidRPr="00096763" w:rsidRDefault="00096763" w:rsidP="00096763">
            <w:pPr>
              <w:jc w:val="center"/>
              <w:rPr>
                <w:rFonts w:ascii="Century Gothic" w:eastAsia="Times New Roman" w:hAnsi="Century Gothic" w:cs="Calibri"/>
                <w:color w:val="000000"/>
                <w:sz w:val="22"/>
                <w:szCs w:val="22"/>
              </w:rPr>
            </w:pPr>
            <w:r>
              <w:rPr>
                <w:rFonts w:ascii="Century Gothic" w:hAnsi="Century Gothic"/>
                <w:color w:val="000000"/>
                <w:sz w:val="22"/>
              </w:rPr>
              <w:t>9h</w:t>
            </w:r>
          </w:p>
        </w:tc>
        <w:tc>
          <w:tcPr>
            <w:tcW w:w="1689" w:type="dxa"/>
            <w:tcBorders>
              <w:top w:val="single" w:sz="4" w:space="0" w:color="BFBFBF"/>
              <w:left w:val="nil"/>
              <w:bottom w:val="single" w:sz="4" w:space="0" w:color="BFBFBF"/>
              <w:right w:val="single" w:sz="4" w:space="0" w:color="BFBFBF"/>
            </w:tcBorders>
            <w:shd w:val="clear" w:color="auto" w:fill="auto"/>
            <w:noWrap/>
            <w:vAlign w:val="center"/>
            <w:hideMark/>
          </w:tcPr>
          <w:p w14:paraId="61506F69" w14:textId="77777777" w:rsidR="00096763" w:rsidRPr="00096763" w:rsidRDefault="00096763" w:rsidP="00096763">
            <w:pPr>
              <w:jc w:val="center"/>
              <w:rPr>
                <w:rFonts w:ascii="Century Gothic" w:eastAsia="Times New Roman" w:hAnsi="Century Gothic" w:cs="Calibri"/>
                <w:color w:val="000000"/>
                <w:sz w:val="22"/>
                <w:szCs w:val="22"/>
              </w:rPr>
            </w:pPr>
            <w:r>
              <w:rPr>
                <w:rFonts w:ascii="Century Gothic" w:hAnsi="Century Gothic"/>
                <w:color w:val="000000"/>
                <w:sz w:val="22"/>
              </w:rPr>
              <w:t>11h30</w:t>
            </w:r>
          </w:p>
        </w:tc>
      </w:tr>
      <w:tr w:rsidR="00096763" w:rsidRPr="00096763" w14:paraId="05FF725A" w14:textId="77777777" w:rsidTr="00096763">
        <w:trPr>
          <w:trHeight w:val="398"/>
        </w:trPr>
        <w:tc>
          <w:tcPr>
            <w:tcW w:w="2880" w:type="dxa"/>
            <w:tcBorders>
              <w:top w:val="single" w:sz="4" w:space="0" w:color="BFBFBF"/>
              <w:left w:val="nil"/>
              <w:bottom w:val="nil"/>
              <w:right w:val="nil"/>
            </w:tcBorders>
            <w:shd w:val="clear" w:color="auto" w:fill="auto"/>
            <w:noWrap/>
            <w:vAlign w:val="bottom"/>
            <w:hideMark/>
          </w:tcPr>
          <w:p w14:paraId="52C643ED"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Tipo de reunião</w:t>
            </w:r>
          </w:p>
        </w:tc>
        <w:tc>
          <w:tcPr>
            <w:tcW w:w="7892" w:type="dxa"/>
            <w:gridSpan w:val="3"/>
            <w:tcBorders>
              <w:top w:val="single" w:sz="4" w:space="0" w:color="BFBFBF"/>
              <w:left w:val="nil"/>
              <w:bottom w:val="nil"/>
              <w:right w:val="nil"/>
            </w:tcBorders>
            <w:shd w:val="clear" w:color="auto" w:fill="auto"/>
            <w:noWrap/>
            <w:vAlign w:val="bottom"/>
            <w:hideMark/>
          </w:tcPr>
          <w:p w14:paraId="1B28C44D"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Pauta da reunião</w:t>
            </w:r>
          </w:p>
        </w:tc>
      </w:tr>
      <w:tr w:rsidR="00096763" w:rsidRPr="00096763" w14:paraId="12290D48" w14:textId="77777777" w:rsidTr="00811F4F">
        <w:trPr>
          <w:trHeight w:val="1008"/>
        </w:trPr>
        <w:tc>
          <w:tcPr>
            <w:tcW w:w="28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D298E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Reunião de planejamento estratégico</w:t>
            </w:r>
          </w:p>
        </w:tc>
        <w:tc>
          <w:tcPr>
            <w:tcW w:w="7892" w:type="dxa"/>
            <w:gridSpan w:val="3"/>
            <w:tcBorders>
              <w:top w:val="single" w:sz="4" w:space="0" w:color="BFBFBF"/>
              <w:left w:val="nil"/>
              <w:bottom w:val="single" w:sz="4" w:space="0" w:color="BFBFBF"/>
              <w:right w:val="single" w:sz="4" w:space="0" w:color="BFBFBF"/>
            </w:tcBorders>
            <w:shd w:val="clear" w:color="auto" w:fill="auto"/>
            <w:vAlign w:val="center"/>
            <w:hideMark/>
          </w:tcPr>
          <w:p w14:paraId="31407DDB"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Discutir o aumento das estações de carregamento de veículos elétricos em áreas urbanas, revisar a alocação do orçamento e definir marcos importantes para o segundo trimestre.</w:t>
            </w:r>
          </w:p>
        </w:tc>
      </w:tr>
    </w:tbl>
    <w:p w14:paraId="60092936" w14:textId="77777777" w:rsidR="0056131E" w:rsidRPr="00752F91" w:rsidRDefault="0056131E" w:rsidP="00FA4FBF">
      <w:pPr>
        <w:pStyle w:val="Header"/>
        <w:rPr>
          <w:rFonts w:ascii="Century Gothic" w:hAnsi="Century Gothic" w:cs="Arial"/>
          <w:b/>
          <w:color w:val="A6A6A6" w:themeColor="background1" w:themeShade="A6"/>
          <w:sz w:val="20"/>
          <w:szCs w:val="22"/>
        </w:rPr>
      </w:pPr>
    </w:p>
    <w:tbl>
      <w:tblPr>
        <w:tblW w:w="10768" w:type="dxa"/>
        <w:tblLook w:val="04A0" w:firstRow="1" w:lastRow="0" w:firstColumn="1" w:lastColumn="0" w:noHBand="0" w:noVBand="1"/>
      </w:tblPr>
      <w:tblGrid>
        <w:gridCol w:w="540"/>
        <w:gridCol w:w="2340"/>
        <w:gridCol w:w="4950"/>
        <w:gridCol w:w="1440"/>
        <w:gridCol w:w="1498"/>
      </w:tblGrid>
      <w:tr w:rsidR="00096763" w:rsidRPr="00096763" w14:paraId="0E4A4FDA" w14:textId="77777777" w:rsidTr="006A0B7F">
        <w:trPr>
          <w:trHeight w:val="432"/>
        </w:trPr>
        <w:tc>
          <w:tcPr>
            <w:tcW w:w="10768" w:type="dxa"/>
            <w:gridSpan w:val="5"/>
            <w:tcBorders>
              <w:top w:val="nil"/>
              <w:left w:val="nil"/>
              <w:bottom w:val="single" w:sz="4" w:space="0" w:color="BFBFBF"/>
              <w:right w:val="nil"/>
            </w:tcBorders>
            <w:shd w:val="clear" w:color="000000" w:fill="FFFFFF"/>
            <w:noWrap/>
            <w:hideMark/>
          </w:tcPr>
          <w:p w14:paraId="4A1121CB"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Participantes e pauta</w:t>
            </w:r>
          </w:p>
        </w:tc>
      </w:tr>
      <w:tr w:rsidR="006A0B7F" w:rsidRPr="00096763" w14:paraId="2074444F" w14:textId="77777777" w:rsidTr="006A0B7F">
        <w:trPr>
          <w:trHeight w:val="498"/>
        </w:trPr>
        <w:tc>
          <w:tcPr>
            <w:tcW w:w="540" w:type="dxa"/>
            <w:tcBorders>
              <w:top w:val="nil"/>
              <w:left w:val="single" w:sz="4" w:space="0" w:color="BFBFBF"/>
              <w:bottom w:val="single" w:sz="4" w:space="0" w:color="BFBFBF"/>
              <w:right w:val="single" w:sz="4" w:space="0" w:color="BFBFBF"/>
            </w:tcBorders>
            <w:shd w:val="clear" w:color="000000" w:fill="FCE4D6"/>
            <w:noWrap/>
            <w:vAlign w:val="center"/>
            <w:hideMark/>
          </w:tcPr>
          <w:p w14:paraId="53E60F46"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Nº</w:t>
            </w:r>
          </w:p>
        </w:tc>
        <w:tc>
          <w:tcPr>
            <w:tcW w:w="2340" w:type="dxa"/>
            <w:tcBorders>
              <w:top w:val="nil"/>
              <w:left w:val="nil"/>
              <w:bottom w:val="single" w:sz="4" w:space="0" w:color="BFBFBF"/>
              <w:right w:val="single" w:sz="4" w:space="0" w:color="BFBFBF"/>
            </w:tcBorders>
            <w:shd w:val="clear" w:color="000000" w:fill="FCE4D6"/>
            <w:noWrap/>
            <w:vAlign w:val="center"/>
            <w:hideMark/>
          </w:tcPr>
          <w:p w14:paraId="3BE4C94C"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Pessoas convidadas</w:t>
            </w:r>
          </w:p>
        </w:tc>
        <w:tc>
          <w:tcPr>
            <w:tcW w:w="4950" w:type="dxa"/>
            <w:tcBorders>
              <w:top w:val="single" w:sz="4" w:space="0" w:color="BFBFBF"/>
              <w:left w:val="nil"/>
              <w:bottom w:val="single" w:sz="4" w:space="0" w:color="BFBFBF"/>
              <w:right w:val="single" w:sz="4" w:space="0" w:color="BFBFBF"/>
            </w:tcBorders>
            <w:shd w:val="clear" w:color="000000" w:fill="FCE4D6"/>
            <w:noWrap/>
            <w:vAlign w:val="center"/>
            <w:hideMark/>
          </w:tcPr>
          <w:p w14:paraId="530B2C6B"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Tópicos de discussão</w:t>
            </w:r>
          </w:p>
        </w:tc>
        <w:tc>
          <w:tcPr>
            <w:tcW w:w="1440" w:type="dxa"/>
            <w:tcBorders>
              <w:top w:val="nil"/>
              <w:left w:val="nil"/>
              <w:bottom w:val="single" w:sz="4" w:space="0" w:color="BFBFBF"/>
              <w:right w:val="single" w:sz="4" w:space="0" w:color="BFBFBF"/>
            </w:tcBorders>
            <w:shd w:val="clear" w:color="000000" w:fill="FCE4D6"/>
            <w:noWrap/>
            <w:vAlign w:val="center"/>
            <w:hideMark/>
          </w:tcPr>
          <w:p w14:paraId="6EB3ED78"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Duração</w:t>
            </w:r>
          </w:p>
        </w:tc>
        <w:tc>
          <w:tcPr>
            <w:tcW w:w="1498" w:type="dxa"/>
            <w:tcBorders>
              <w:top w:val="nil"/>
              <w:left w:val="nil"/>
              <w:bottom w:val="single" w:sz="4" w:space="0" w:color="BFBFBF"/>
              <w:right w:val="single" w:sz="4" w:space="0" w:color="BFBFBF"/>
            </w:tcBorders>
            <w:shd w:val="clear" w:color="000000" w:fill="FCE4D6"/>
            <w:noWrap/>
            <w:vAlign w:val="center"/>
            <w:hideMark/>
          </w:tcPr>
          <w:p w14:paraId="07AA0451" w14:textId="77777777" w:rsidR="00096763" w:rsidRPr="00096763" w:rsidRDefault="00096763" w:rsidP="00096763">
            <w:pPr>
              <w:rPr>
                <w:rFonts w:ascii="Century Gothic" w:eastAsia="Times New Roman" w:hAnsi="Century Gothic" w:cs="Calibri"/>
                <w:color w:val="000000"/>
                <w:sz w:val="18"/>
                <w:szCs w:val="18"/>
              </w:rPr>
            </w:pPr>
            <w:r>
              <w:rPr>
                <w:rFonts w:ascii="Century Gothic" w:hAnsi="Century Gothic"/>
                <w:color w:val="000000"/>
                <w:sz w:val="18"/>
              </w:rPr>
              <w:t>Contato</w:t>
            </w:r>
          </w:p>
        </w:tc>
      </w:tr>
      <w:tr w:rsidR="006A0B7F" w:rsidRPr="00096763" w14:paraId="02EAFB37"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276D5CF9"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1</w:t>
            </w:r>
          </w:p>
        </w:tc>
        <w:tc>
          <w:tcPr>
            <w:tcW w:w="2340" w:type="dxa"/>
            <w:tcBorders>
              <w:top w:val="nil"/>
              <w:left w:val="nil"/>
              <w:bottom w:val="single" w:sz="4" w:space="0" w:color="BFBFBF"/>
              <w:right w:val="single" w:sz="4" w:space="0" w:color="BFBFBF"/>
            </w:tcBorders>
            <w:shd w:val="clear" w:color="auto" w:fill="auto"/>
            <w:vAlign w:val="center"/>
            <w:hideMark/>
          </w:tcPr>
          <w:p w14:paraId="299480DE"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Alexandra Mattson</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41209845"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Introdução e objetivos</w:t>
            </w:r>
          </w:p>
        </w:tc>
        <w:tc>
          <w:tcPr>
            <w:tcW w:w="1440" w:type="dxa"/>
            <w:tcBorders>
              <w:top w:val="nil"/>
              <w:left w:val="nil"/>
              <w:bottom w:val="single" w:sz="4" w:space="0" w:color="BFBFBF"/>
              <w:right w:val="single" w:sz="4" w:space="0" w:color="BFBFBF"/>
            </w:tcBorders>
            <w:shd w:val="clear" w:color="auto" w:fill="auto"/>
            <w:vAlign w:val="center"/>
            <w:hideMark/>
          </w:tcPr>
          <w:p w14:paraId="1A7E5DD2"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10 minutos</w:t>
            </w:r>
          </w:p>
        </w:tc>
        <w:tc>
          <w:tcPr>
            <w:tcW w:w="1498" w:type="dxa"/>
            <w:tcBorders>
              <w:top w:val="nil"/>
              <w:left w:val="nil"/>
              <w:bottom w:val="single" w:sz="4" w:space="0" w:color="BFBFBF"/>
              <w:right w:val="single" w:sz="4" w:space="0" w:color="BFBFBF"/>
            </w:tcBorders>
            <w:shd w:val="clear" w:color="auto" w:fill="auto"/>
            <w:vAlign w:val="center"/>
            <w:hideMark/>
          </w:tcPr>
          <w:p w14:paraId="7CE1F117"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555-1234</w:t>
            </w:r>
          </w:p>
        </w:tc>
      </w:tr>
      <w:tr w:rsidR="006A0B7F" w:rsidRPr="00096763" w14:paraId="354B6F96"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0BB42A33"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2</w:t>
            </w:r>
          </w:p>
        </w:tc>
        <w:tc>
          <w:tcPr>
            <w:tcW w:w="2340" w:type="dxa"/>
            <w:tcBorders>
              <w:top w:val="nil"/>
              <w:left w:val="nil"/>
              <w:bottom w:val="single" w:sz="4" w:space="0" w:color="BFBFBF"/>
              <w:right w:val="single" w:sz="4" w:space="0" w:color="BFBFBF"/>
            </w:tcBorders>
            <w:shd w:val="clear" w:color="auto" w:fill="auto"/>
            <w:vAlign w:val="center"/>
            <w:hideMark/>
          </w:tcPr>
          <w:p w14:paraId="19C3A95E"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Brian Gorman</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02454685"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Planos de expansão e priorização do local</w:t>
            </w:r>
          </w:p>
        </w:tc>
        <w:tc>
          <w:tcPr>
            <w:tcW w:w="1440" w:type="dxa"/>
            <w:tcBorders>
              <w:top w:val="nil"/>
              <w:left w:val="nil"/>
              <w:bottom w:val="single" w:sz="4" w:space="0" w:color="BFBFBF"/>
              <w:right w:val="single" w:sz="4" w:space="0" w:color="BFBFBF"/>
            </w:tcBorders>
            <w:shd w:val="clear" w:color="auto" w:fill="auto"/>
            <w:vAlign w:val="center"/>
            <w:hideMark/>
          </w:tcPr>
          <w:p w14:paraId="36AF1C91"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25 minutos</w:t>
            </w:r>
          </w:p>
        </w:tc>
        <w:tc>
          <w:tcPr>
            <w:tcW w:w="1498" w:type="dxa"/>
            <w:tcBorders>
              <w:top w:val="nil"/>
              <w:left w:val="nil"/>
              <w:bottom w:val="single" w:sz="4" w:space="0" w:color="BFBFBF"/>
              <w:right w:val="single" w:sz="4" w:space="0" w:color="BFBFBF"/>
            </w:tcBorders>
            <w:shd w:val="clear" w:color="auto" w:fill="auto"/>
            <w:vAlign w:val="center"/>
            <w:hideMark/>
          </w:tcPr>
          <w:p w14:paraId="76E7CA5E"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555-5678</w:t>
            </w:r>
          </w:p>
        </w:tc>
      </w:tr>
      <w:tr w:rsidR="006A0B7F" w:rsidRPr="00096763" w14:paraId="410D9CC7"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2A0495A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3</w:t>
            </w:r>
          </w:p>
        </w:tc>
        <w:tc>
          <w:tcPr>
            <w:tcW w:w="2340" w:type="dxa"/>
            <w:tcBorders>
              <w:top w:val="nil"/>
              <w:left w:val="nil"/>
              <w:bottom w:val="single" w:sz="4" w:space="0" w:color="BFBFBF"/>
              <w:right w:val="single" w:sz="4" w:space="0" w:color="BFBFBF"/>
            </w:tcBorders>
            <w:shd w:val="clear" w:color="auto" w:fill="auto"/>
            <w:vAlign w:val="center"/>
            <w:hideMark/>
          </w:tcPr>
          <w:p w14:paraId="0CEDD813"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Diana Kennedy</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1B87116B"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Revisão e alocação do orçamento</w:t>
            </w:r>
          </w:p>
        </w:tc>
        <w:tc>
          <w:tcPr>
            <w:tcW w:w="1440" w:type="dxa"/>
            <w:tcBorders>
              <w:top w:val="nil"/>
              <w:left w:val="nil"/>
              <w:bottom w:val="single" w:sz="4" w:space="0" w:color="BFBFBF"/>
              <w:right w:val="single" w:sz="4" w:space="0" w:color="BFBFBF"/>
            </w:tcBorders>
            <w:shd w:val="clear" w:color="auto" w:fill="auto"/>
            <w:vAlign w:val="center"/>
            <w:hideMark/>
          </w:tcPr>
          <w:p w14:paraId="27B3F869"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20 minutos</w:t>
            </w:r>
          </w:p>
        </w:tc>
        <w:tc>
          <w:tcPr>
            <w:tcW w:w="1498" w:type="dxa"/>
            <w:tcBorders>
              <w:top w:val="nil"/>
              <w:left w:val="nil"/>
              <w:bottom w:val="single" w:sz="4" w:space="0" w:color="BFBFBF"/>
              <w:right w:val="single" w:sz="4" w:space="0" w:color="BFBFBF"/>
            </w:tcBorders>
            <w:shd w:val="clear" w:color="auto" w:fill="auto"/>
            <w:vAlign w:val="center"/>
            <w:hideMark/>
          </w:tcPr>
          <w:p w14:paraId="3E4D9303"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555-8765</w:t>
            </w:r>
          </w:p>
        </w:tc>
      </w:tr>
      <w:tr w:rsidR="006A0B7F" w:rsidRPr="00096763" w14:paraId="3AF50AC3"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42444B18"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4</w:t>
            </w:r>
          </w:p>
        </w:tc>
        <w:tc>
          <w:tcPr>
            <w:tcW w:w="2340" w:type="dxa"/>
            <w:tcBorders>
              <w:top w:val="nil"/>
              <w:left w:val="nil"/>
              <w:bottom w:val="single" w:sz="4" w:space="0" w:color="BFBFBF"/>
              <w:right w:val="single" w:sz="4" w:space="0" w:color="BFBFBF"/>
            </w:tcBorders>
            <w:shd w:val="clear" w:color="auto" w:fill="auto"/>
            <w:vAlign w:val="center"/>
            <w:hideMark/>
          </w:tcPr>
          <w:p w14:paraId="5101B88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Kiran Gupta</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4A10E098"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Marcos principais e linha do tempo do projeto</w:t>
            </w:r>
          </w:p>
        </w:tc>
        <w:tc>
          <w:tcPr>
            <w:tcW w:w="1440" w:type="dxa"/>
            <w:tcBorders>
              <w:top w:val="nil"/>
              <w:left w:val="nil"/>
              <w:bottom w:val="single" w:sz="4" w:space="0" w:color="BFBFBF"/>
              <w:right w:val="single" w:sz="4" w:space="0" w:color="BFBFBF"/>
            </w:tcBorders>
            <w:shd w:val="clear" w:color="auto" w:fill="auto"/>
            <w:vAlign w:val="center"/>
            <w:hideMark/>
          </w:tcPr>
          <w:p w14:paraId="048500FD"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15 minutos</w:t>
            </w:r>
          </w:p>
        </w:tc>
        <w:tc>
          <w:tcPr>
            <w:tcW w:w="1498" w:type="dxa"/>
            <w:tcBorders>
              <w:top w:val="nil"/>
              <w:left w:val="nil"/>
              <w:bottom w:val="single" w:sz="4" w:space="0" w:color="BFBFBF"/>
              <w:right w:val="single" w:sz="4" w:space="0" w:color="BFBFBF"/>
            </w:tcBorders>
            <w:shd w:val="clear" w:color="auto" w:fill="auto"/>
            <w:vAlign w:val="center"/>
            <w:hideMark/>
          </w:tcPr>
          <w:p w14:paraId="7D838E3F"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555-4321</w:t>
            </w:r>
          </w:p>
        </w:tc>
      </w:tr>
      <w:tr w:rsidR="006A0B7F" w:rsidRPr="00096763" w14:paraId="156F3110"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65AAA8B0"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w:t>
            </w:r>
          </w:p>
        </w:tc>
        <w:tc>
          <w:tcPr>
            <w:tcW w:w="2340" w:type="dxa"/>
            <w:tcBorders>
              <w:top w:val="nil"/>
              <w:left w:val="nil"/>
              <w:bottom w:val="single" w:sz="4" w:space="0" w:color="BFBFBF"/>
              <w:right w:val="single" w:sz="4" w:space="0" w:color="BFBFBF"/>
            </w:tcBorders>
            <w:shd w:val="clear" w:color="auto" w:fill="auto"/>
            <w:vAlign w:val="center"/>
            <w:hideMark/>
          </w:tcPr>
          <w:p w14:paraId="5F165D93"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Olivia Carter</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7810B0FB"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Avaliação de risco e estratégias de mitigação</w:t>
            </w:r>
          </w:p>
        </w:tc>
        <w:tc>
          <w:tcPr>
            <w:tcW w:w="1440" w:type="dxa"/>
            <w:tcBorders>
              <w:top w:val="nil"/>
              <w:left w:val="nil"/>
              <w:bottom w:val="single" w:sz="4" w:space="0" w:color="BFBFBF"/>
              <w:right w:val="single" w:sz="4" w:space="0" w:color="BFBFBF"/>
            </w:tcBorders>
            <w:shd w:val="clear" w:color="auto" w:fill="auto"/>
            <w:vAlign w:val="center"/>
            <w:hideMark/>
          </w:tcPr>
          <w:p w14:paraId="3362928F"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20 minutos</w:t>
            </w:r>
          </w:p>
        </w:tc>
        <w:tc>
          <w:tcPr>
            <w:tcW w:w="1498" w:type="dxa"/>
            <w:tcBorders>
              <w:top w:val="nil"/>
              <w:left w:val="nil"/>
              <w:bottom w:val="single" w:sz="4" w:space="0" w:color="BFBFBF"/>
              <w:right w:val="single" w:sz="4" w:space="0" w:color="BFBFBF"/>
            </w:tcBorders>
            <w:shd w:val="clear" w:color="auto" w:fill="auto"/>
            <w:vAlign w:val="center"/>
            <w:hideMark/>
          </w:tcPr>
          <w:p w14:paraId="679D37B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555-3456</w:t>
            </w:r>
          </w:p>
        </w:tc>
      </w:tr>
      <w:tr w:rsidR="006A0B7F" w:rsidRPr="00096763" w14:paraId="1BC627BD" w14:textId="77777777" w:rsidTr="00811F4F">
        <w:trPr>
          <w:trHeight w:val="432"/>
        </w:trPr>
        <w:tc>
          <w:tcPr>
            <w:tcW w:w="540" w:type="dxa"/>
            <w:tcBorders>
              <w:top w:val="nil"/>
              <w:left w:val="single" w:sz="4" w:space="0" w:color="BFBFBF"/>
              <w:bottom w:val="single" w:sz="4" w:space="0" w:color="BFBFBF"/>
              <w:right w:val="single" w:sz="4" w:space="0" w:color="BFBFBF"/>
            </w:tcBorders>
            <w:shd w:val="clear" w:color="auto" w:fill="auto"/>
            <w:vAlign w:val="center"/>
            <w:hideMark/>
          </w:tcPr>
          <w:p w14:paraId="65B9F48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6</w:t>
            </w:r>
          </w:p>
        </w:tc>
        <w:tc>
          <w:tcPr>
            <w:tcW w:w="2340" w:type="dxa"/>
            <w:tcBorders>
              <w:top w:val="nil"/>
              <w:left w:val="nil"/>
              <w:bottom w:val="single" w:sz="4" w:space="0" w:color="BFBFBF"/>
              <w:right w:val="single" w:sz="4" w:space="0" w:color="BFBFBF"/>
            </w:tcBorders>
            <w:shd w:val="clear" w:color="auto" w:fill="auto"/>
            <w:vAlign w:val="center"/>
            <w:hideMark/>
          </w:tcPr>
          <w:p w14:paraId="29E69DFC"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Everett Crosse</w:t>
            </w:r>
          </w:p>
        </w:tc>
        <w:tc>
          <w:tcPr>
            <w:tcW w:w="4950" w:type="dxa"/>
            <w:tcBorders>
              <w:top w:val="single" w:sz="4" w:space="0" w:color="BFBFBF"/>
              <w:left w:val="nil"/>
              <w:bottom w:val="single" w:sz="4" w:space="0" w:color="BFBFBF"/>
              <w:right w:val="single" w:sz="4" w:space="0" w:color="BFBFBF"/>
            </w:tcBorders>
            <w:shd w:val="clear" w:color="auto" w:fill="auto"/>
            <w:vAlign w:val="center"/>
            <w:hideMark/>
          </w:tcPr>
          <w:p w14:paraId="0F479634"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Perguntas e respostas finais e itens de ação</w:t>
            </w:r>
          </w:p>
        </w:tc>
        <w:tc>
          <w:tcPr>
            <w:tcW w:w="1440" w:type="dxa"/>
            <w:tcBorders>
              <w:top w:val="nil"/>
              <w:left w:val="nil"/>
              <w:bottom w:val="single" w:sz="4" w:space="0" w:color="BFBFBF"/>
              <w:right w:val="single" w:sz="4" w:space="0" w:color="BFBFBF"/>
            </w:tcBorders>
            <w:shd w:val="clear" w:color="auto" w:fill="auto"/>
            <w:vAlign w:val="center"/>
            <w:hideMark/>
          </w:tcPr>
          <w:p w14:paraId="485A1192"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10 minutos</w:t>
            </w:r>
          </w:p>
        </w:tc>
        <w:tc>
          <w:tcPr>
            <w:tcW w:w="1498" w:type="dxa"/>
            <w:tcBorders>
              <w:top w:val="nil"/>
              <w:left w:val="nil"/>
              <w:bottom w:val="single" w:sz="4" w:space="0" w:color="BFBFBF"/>
              <w:right w:val="single" w:sz="4" w:space="0" w:color="BFBFBF"/>
            </w:tcBorders>
            <w:shd w:val="clear" w:color="auto" w:fill="auto"/>
            <w:vAlign w:val="center"/>
            <w:hideMark/>
          </w:tcPr>
          <w:p w14:paraId="4260EF39"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555-6543</w:t>
            </w:r>
          </w:p>
        </w:tc>
      </w:tr>
    </w:tbl>
    <w:p w14:paraId="4842C077" w14:textId="77777777" w:rsidR="0056131E" w:rsidRDefault="0056131E" w:rsidP="00FA4FBF">
      <w:pPr>
        <w:pStyle w:val="Header"/>
        <w:rPr>
          <w:rFonts w:ascii="Century Gothic" w:hAnsi="Century Gothic" w:cs="Arial"/>
          <w:b/>
          <w:color w:val="A6A6A6" w:themeColor="background1" w:themeShade="A6"/>
          <w:sz w:val="20"/>
          <w:szCs w:val="22"/>
        </w:rPr>
      </w:pPr>
    </w:p>
    <w:tbl>
      <w:tblPr>
        <w:tblW w:w="10777" w:type="dxa"/>
        <w:tblLook w:val="04A0" w:firstRow="1" w:lastRow="0" w:firstColumn="1" w:lastColumn="0" w:noHBand="0" w:noVBand="1"/>
      </w:tblPr>
      <w:tblGrid>
        <w:gridCol w:w="2571"/>
        <w:gridCol w:w="295"/>
        <w:gridCol w:w="7934"/>
      </w:tblGrid>
      <w:tr w:rsidR="00096763" w:rsidRPr="00096763" w14:paraId="66F1A1F4" w14:textId="77777777" w:rsidTr="006A0B7F">
        <w:trPr>
          <w:trHeight w:val="432"/>
        </w:trPr>
        <w:tc>
          <w:tcPr>
            <w:tcW w:w="2580" w:type="dxa"/>
            <w:tcBorders>
              <w:top w:val="nil"/>
              <w:left w:val="nil"/>
              <w:bottom w:val="nil"/>
              <w:right w:val="nil"/>
            </w:tcBorders>
            <w:shd w:val="clear" w:color="000000" w:fill="FFFFFF"/>
            <w:noWrap/>
            <w:hideMark/>
          </w:tcPr>
          <w:p w14:paraId="30296398" w14:textId="3FBEF294"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Lista de comes e</w:t>
            </w:r>
            <w:r w:rsidR="00D3296F">
              <w:rPr>
                <w:rFonts w:ascii="Century Gothic" w:hAnsi="Century Gothic"/>
                <w:color w:val="C65911"/>
                <w:sz w:val="28"/>
              </w:rPr>
              <w:t> </w:t>
            </w:r>
            <w:r>
              <w:rPr>
                <w:rFonts w:ascii="Century Gothic" w:hAnsi="Century Gothic"/>
                <w:color w:val="C65911"/>
                <w:sz w:val="28"/>
              </w:rPr>
              <w:t>bebes</w:t>
            </w:r>
          </w:p>
        </w:tc>
        <w:tc>
          <w:tcPr>
            <w:tcW w:w="236" w:type="dxa"/>
            <w:tcBorders>
              <w:top w:val="nil"/>
              <w:left w:val="nil"/>
              <w:bottom w:val="nil"/>
              <w:right w:val="nil"/>
            </w:tcBorders>
            <w:shd w:val="clear" w:color="000000" w:fill="FFFFFF"/>
            <w:noWrap/>
            <w:hideMark/>
          </w:tcPr>
          <w:p w14:paraId="3EDE88C6"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nil"/>
              <w:left w:val="nil"/>
              <w:bottom w:val="nil"/>
              <w:right w:val="nil"/>
            </w:tcBorders>
            <w:shd w:val="clear" w:color="000000" w:fill="FFFFFF"/>
            <w:noWrap/>
            <w:hideMark/>
          </w:tcPr>
          <w:p w14:paraId="7A31E380" w14:textId="77777777" w:rsidR="00096763" w:rsidRPr="00096763" w:rsidRDefault="00096763" w:rsidP="006A0B7F">
            <w:pPr>
              <w:rPr>
                <w:rFonts w:ascii="Century Gothic" w:eastAsia="Times New Roman" w:hAnsi="Century Gothic" w:cs="Calibri"/>
                <w:color w:val="C65911"/>
                <w:sz w:val="28"/>
                <w:szCs w:val="28"/>
              </w:rPr>
            </w:pPr>
            <w:r>
              <w:rPr>
                <w:rFonts w:ascii="Century Gothic" w:hAnsi="Century Gothic"/>
                <w:color w:val="C65911"/>
                <w:sz w:val="28"/>
              </w:rPr>
              <w:t>Observações</w:t>
            </w:r>
          </w:p>
        </w:tc>
      </w:tr>
      <w:tr w:rsidR="00096763" w:rsidRPr="00096763" w14:paraId="0DAA4268" w14:textId="77777777" w:rsidTr="006252B0">
        <w:trPr>
          <w:trHeight w:val="567"/>
        </w:trPr>
        <w:tc>
          <w:tcPr>
            <w:tcW w:w="2580" w:type="dxa"/>
            <w:tcBorders>
              <w:top w:val="single" w:sz="4" w:space="0" w:color="BFBFBF"/>
              <w:left w:val="single" w:sz="4" w:space="0" w:color="BFBFBF"/>
              <w:bottom w:val="single" w:sz="4" w:space="0" w:color="F2F2F2"/>
              <w:right w:val="single" w:sz="4" w:space="0" w:color="BFBFBF"/>
            </w:tcBorders>
            <w:shd w:val="clear" w:color="auto" w:fill="auto"/>
            <w:vAlign w:val="center"/>
            <w:hideMark/>
          </w:tcPr>
          <w:p w14:paraId="5EDF029A"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Café</w:t>
            </w:r>
          </w:p>
        </w:tc>
        <w:tc>
          <w:tcPr>
            <w:tcW w:w="236" w:type="dxa"/>
            <w:tcBorders>
              <w:top w:val="nil"/>
              <w:left w:val="nil"/>
              <w:bottom w:val="nil"/>
              <w:right w:val="nil"/>
            </w:tcBorders>
            <w:shd w:val="clear" w:color="000000" w:fill="FFFFFF"/>
            <w:noWrap/>
            <w:vAlign w:val="bottom"/>
            <w:hideMark/>
          </w:tcPr>
          <w:p w14:paraId="2C73BC8A"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BFBFBF"/>
              <w:left w:val="single" w:sz="4" w:space="0" w:color="BFBFBF"/>
              <w:bottom w:val="single" w:sz="4" w:space="0" w:color="F2F2F2"/>
              <w:right w:val="single" w:sz="4" w:space="0" w:color="BFBFBF"/>
            </w:tcBorders>
            <w:shd w:val="clear" w:color="auto" w:fill="auto"/>
            <w:vAlign w:val="center"/>
            <w:hideMark/>
          </w:tcPr>
          <w:p w14:paraId="6F14D7DE"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1. Garantir que todos os materiais da apresentação estejam prontos e revisados até 14 de março.</w:t>
            </w:r>
          </w:p>
        </w:tc>
      </w:tr>
      <w:tr w:rsidR="00096763" w:rsidRPr="00096763" w14:paraId="06EB4612" w14:textId="77777777" w:rsidTr="006252B0">
        <w:trPr>
          <w:trHeight w:val="567"/>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57C252D7"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Petiscos variados</w:t>
            </w:r>
          </w:p>
        </w:tc>
        <w:tc>
          <w:tcPr>
            <w:tcW w:w="236" w:type="dxa"/>
            <w:tcBorders>
              <w:top w:val="nil"/>
              <w:left w:val="nil"/>
              <w:bottom w:val="nil"/>
              <w:right w:val="nil"/>
            </w:tcBorders>
            <w:shd w:val="clear" w:color="000000" w:fill="FFFFFF"/>
            <w:noWrap/>
            <w:vAlign w:val="bottom"/>
            <w:hideMark/>
          </w:tcPr>
          <w:p w14:paraId="54F0F1BF"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3A771EF4"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2. Alexandra Mattson enviará os documentos da pré-leitura até 10 de março.</w:t>
            </w:r>
          </w:p>
        </w:tc>
      </w:tr>
      <w:tr w:rsidR="00096763" w:rsidRPr="00096763" w14:paraId="2F5D8FD4" w14:textId="77777777" w:rsidTr="006252B0">
        <w:trPr>
          <w:trHeight w:val="567"/>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0AEBC25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Prato de frutas</w:t>
            </w:r>
          </w:p>
        </w:tc>
        <w:tc>
          <w:tcPr>
            <w:tcW w:w="236" w:type="dxa"/>
            <w:tcBorders>
              <w:top w:val="nil"/>
              <w:left w:val="nil"/>
              <w:bottom w:val="nil"/>
              <w:right w:val="nil"/>
            </w:tcBorders>
            <w:shd w:val="clear" w:color="000000" w:fill="FFFFFF"/>
            <w:noWrap/>
            <w:vAlign w:val="bottom"/>
            <w:hideMark/>
          </w:tcPr>
          <w:p w14:paraId="118B0DA6"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1E9759D2" w14:textId="6231C979"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3. Diana Kennedy fornecerá um relatório do orçamento atualizado durante a</w:t>
            </w:r>
            <w:r w:rsidR="00A40F9B">
              <w:rPr>
                <w:rFonts w:ascii="Century Gothic" w:hAnsi="Century Gothic"/>
                <w:color w:val="000000"/>
                <w:sz w:val="20"/>
              </w:rPr>
              <w:t> </w:t>
            </w:r>
            <w:r>
              <w:rPr>
                <w:rFonts w:ascii="Century Gothic" w:hAnsi="Century Gothic"/>
                <w:color w:val="000000"/>
                <w:sz w:val="20"/>
              </w:rPr>
              <w:t>reunião.</w:t>
            </w:r>
          </w:p>
        </w:tc>
      </w:tr>
      <w:tr w:rsidR="00096763" w:rsidRPr="00096763" w14:paraId="794263E1" w14:textId="77777777" w:rsidTr="006252B0">
        <w:trPr>
          <w:trHeight w:val="567"/>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336376E2"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Garrafas de água</w:t>
            </w:r>
          </w:p>
        </w:tc>
        <w:tc>
          <w:tcPr>
            <w:tcW w:w="236" w:type="dxa"/>
            <w:tcBorders>
              <w:top w:val="nil"/>
              <w:left w:val="nil"/>
              <w:bottom w:val="nil"/>
              <w:right w:val="nil"/>
            </w:tcBorders>
            <w:shd w:val="clear" w:color="000000" w:fill="FFFFFF"/>
            <w:noWrap/>
            <w:vAlign w:val="bottom"/>
            <w:hideMark/>
          </w:tcPr>
          <w:p w14:paraId="09D47ECB"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3810D82F"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4. Brian Gorman liderará a discussão sobre a priorização do local.</w:t>
            </w:r>
          </w:p>
        </w:tc>
      </w:tr>
      <w:tr w:rsidR="00096763" w:rsidRPr="00096763" w14:paraId="2BD90E06" w14:textId="77777777" w:rsidTr="006252B0">
        <w:trPr>
          <w:trHeight w:val="567"/>
        </w:trPr>
        <w:tc>
          <w:tcPr>
            <w:tcW w:w="2580"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02FEA2A8"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Sucos</w:t>
            </w:r>
          </w:p>
        </w:tc>
        <w:tc>
          <w:tcPr>
            <w:tcW w:w="236" w:type="dxa"/>
            <w:tcBorders>
              <w:top w:val="nil"/>
              <w:left w:val="nil"/>
              <w:bottom w:val="nil"/>
              <w:right w:val="nil"/>
            </w:tcBorders>
            <w:shd w:val="clear" w:color="000000" w:fill="FFFFFF"/>
            <w:noWrap/>
            <w:vAlign w:val="bottom"/>
            <w:hideMark/>
          </w:tcPr>
          <w:p w14:paraId="7DB2BA81"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BFBFBF"/>
              <w:bottom w:val="single" w:sz="4" w:space="0" w:color="F2F2F2"/>
              <w:right w:val="single" w:sz="4" w:space="0" w:color="BFBFBF"/>
            </w:tcBorders>
            <w:shd w:val="clear" w:color="auto" w:fill="auto"/>
            <w:vAlign w:val="center"/>
            <w:hideMark/>
          </w:tcPr>
          <w:p w14:paraId="4CA9DEE6"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5. Kiran Gupta esboçará a linha do tempo do projeto e a compartilhará após a reunião.</w:t>
            </w:r>
          </w:p>
        </w:tc>
      </w:tr>
      <w:tr w:rsidR="00096763" w:rsidRPr="00096763" w14:paraId="20DDFC98" w14:textId="77777777" w:rsidTr="006252B0">
        <w:trPr>
          <w:trHeight w:val="567"/>
        </w:trPr>
        <w:tc>
          <w:tcPr>
            <w:tcW w:w="2580" w:type="dxa"/>
            <w:tcBorders>
              <w:top w:val="single" w:sz="4" w:space="0" w:color="F2F2F2"/>
              <w:left w:val="single" w:sz="4" w:space="0" w:color="BFBFBF"/>
              <w:bottom w:val="single" w:sz="4" w:space="0" w:color="BFBFBF"/>
              <w:right w:val="single" w:sz="4" w:space="0" w:color="BFBFBF"/>
            </w:tcBorders>
            <w:shd w:val="clear" w:color="auto" w:fill="auto"/>
            <w:vAlign w:val="center"/>
            <w:hideMark/>
          </w:tcPr>
          <w:p w14:paraId="40FBC84F"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Chá</w:t>
            </w:r>
          </w:p>
        </w:tc>
        <w:tc>
          <w:tcPr>
            <w:tcW w:w="236" w:type="dxa"/>
            <w:tcBorders>
              <w:top w:val="nil"/>
              <w:left w:val="nil"/>
              <w:bottom w:val="nil"/>
              <w:right w:val="nil"/>
            </w:tcBorders>
            <w:shd w:val="clear" w:color="000000" w:fill="FFFFFF"/>
            <w:noWrap/>
            <w:vAlign w:val="bottom"/>
            <w:hideMark/>
          </w:tcPr>
          <w:p w14:paraId="16404728" w14:textId="77777777" w:rsidR="00096763" w:rsidRPr="00096763" w:rsidRDefault="00096763" w:rsidP="00096763">
            <w:pPr>
              <w:rPr>
                <w:rFonts w:ascii="Century Gothic" w:eastAsia="Times New Roman" w:hAnsi="Century Gothic" w:cs="Calibri"/>
                <w:color w:val="C65911"/>
                <w:sz w:val="28"/>
                <w:szCs w:val="28"/>
              </w:rPr>
            </w:pPr>
            <w:r>
              <w:rPr>
                <w:rFonts w:ascii="Century Gothic" w:hAnsi="Century Gothic"/>
                <w:color w:val="C65911"/>
                <w:sz w:val="28"/>
              </w:rPr>
              <w:t> </w:t>
            </w:r>
          </w:p>
        </w:tc>
        <w:tc>
          <w:tcPr>
            <w:tcW w:w="7961" w:type="dxa"/>
            <w:tcBorders>
              <w:top w:val="single" w:sz="4" w:space="0" w:color="F2F2F2"/>
              <w:left w:val="single" w:sz="4" w:space="0" w:color="BFBFBF"/>
              <w:bottom w:val="single" w:sz="4" w:space="0" w:color="BFBFBF"/>
              <w:right w:val="single" w:sz="4" w:space="0" w:color="BFBFBF"/>
            </w:tcBorders>
            <w:shd w:val="clear" w:color="auto" w:fill="auto"/>
            <w:vAlign w:val="center"/>
            <w:hideMark/>
          </w:tcPr>
          <w:p w14:paraId="3AF695CF" w14:textId="77777777" w:rsidR="00096763" w:rsidRPr="00096763" w:rsidRDefault="00096763" w:rsidP="00096763">
            <w:pPr>
              <w:rPr>
                <w:rFonts w:ascii="Century Gothic" w:eastAsia="Times New Roman" w:hAnsi="Century Gothic" w:cs="Calibri"/>
                <w:color w:val="000000"/>
                <w:sz w:val="20"/>
                <w:szCs w:val="20"/>
              </w:rPr>
            </w:pPr>
            <w:r>
              <w:rPr>
                <w:rFonts w:ascii="Century Gothic" w:hAnsi="Century Gothic"/>
                <w:color w:val="000000"/>
                <w:sz w:val="20"/>
              </w:rPr>
              <w:t>6. Olivia Carter preparará um relatório preliminar da avaliação de risco.</w:t>
            </w:r>
          </w:p>
        </w:tc>
      </w:tr>
    </w:tbl>
    <w:p w14:paraId="30262D03" w14:textId="77777777" w:rsidR="007A7A98" w:rsidRPr="007A7A98" w:rsidRDefault="007A7A98" w:rsidP="00FA4FBF">
      <w:pPr>
        <w:pStyle w:val="Header"/>
        <w:rPr>
          <w:rFonts w:ascii="Century Gothic" w:hAnsi="Century Gothic" w:cs="Arial"/>
          <w:b/>
          <w:color w:val="A6A6A6" w:themeColor="background1" w:themeShade="A6"/>
          <w:sz w:val="20"/>
          <w:szCs w:val="22"/>
        </w:rPr>
      </w:pPr>
    </w:p>
    <w:p w14:paraId="572ACFF4" w14:textId="77777777" w:rsidR="0056131E" w:rsidRDefault="0056131E" w:rsidP="00FA4FBF">
      <w:pPr>
        <w:pStyle w:val="Header"/>
        <w:rPr>
          <w:rFonts w:ascii="Century Gothic" w:hAnsi="Century Gothic" w:cs="Arial"/>
          <w:b/>
          <w:color w:val="A6A6A6" w:themeColor="background1" w:themeShade="A6"/>
          <w:sz w:val="32"/>
          <w:szCs w:val="36"/>
        </w:rPr>
      </w:pPr>
    </w:p>
    <w:p w14:paraId="4D5853B3" w14:textId="77777777" w:rsidR="0056131E" w:rsidRDefault="0056131E" w:rsidP="00FA4FBF">
      <w:pPr>
        <w:pStyle w:val="Header"/>
        <w:rPr>
          <w:rFonts w:ascii="Century Gothic" w:hAnsi="Century Gothic" w:cs="Arial"/>
          <w:b/>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Pr>
                <w:rFonts w:ascii="Century Gothic" w:hAnsi="Century Gothic"/>
                <w:b/>
                <w:sz w:val="22"/>
              </w:rPr>
              <w:t>AVISO DE ISENÇÃO DE RESPONSABILIDADE</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4417" w14:textId="77777777" w:rsidR="00A925F4" w:rsidRDefault="00A925F4" w:rsidP="00B01A05">
      <w:r>
        <w:separator/>
      </w:r>
    </w:p>
  </w:endnote>
  <w:endnote w:type="continuationSeparator" w:id="0">
    <w:p w14:paraId="464581AF" w14:textId="77777777" w:rsidR="00A925F4" w:rsidRDefault="00A925F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477F5" w14:textId="77777777" w:rsidR="00A925F4" w:rsidRDefault="00A925F4" w:rsidP="00B01A05">
      <w:r>
        <w:separator/>
      </w:r>
    </w:p>
  </w:footnote>
  <w:footnote w:type="continuationSeparator" w:id="0">
    <w:p w14:paraId="4B0BBC63" w14:textId="77777777" w:rsidR="00A925F4" w:rsidRDefault="00A925F4"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275DF"/>
    <w:rsid w:val="000378EF"/>
    <w:rsid w:val="00043993"/>
    <w:rsid w:val="000449C5"/>
    <w:rsid w:val="00044BBF"/>
    <w:rsid w:val="00051FC9"/>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F1B9D"/>
    <w:rsid w:val="0012416E"/>
    <w:rsid w:val="0014046B"/>
    <w:rsid w:val="001405DC"/>
    <w:rsid w:val="001433AA"/>
    <w:rsid w:val="0014585E"/>
    <w:rsid w:val="0015486C"/>
    <w:rsid w:val="00157F12"/>
    <w:rsid w:val="0016761D"/>
    <w:rsid w:val="00171D8A"/>
    <w:rsid w:val="001756F3"/>
    <w:rsid w:val="0019463C"/>
    <w:rsid w:val="001977AD"/>
    <w:rsid w:val="001A7ADE"/>
    <w:rsid w:val="001B1E0A"/>
    <w:rsid w:val="001B40AD"/>
    <w:rsid w:val="001D0184"/>
    <w:rsid w:val="001D3AA2"/>
    <w:rsid w:val="001F2768"/>
    <w:rsid w:val="001F69A7"/>
    <w:rsid w:val="0020461F"/>
    <w:rsid w:val="002050AC"/>
    <w:rsid w:val="00213767"/>
    <w:rsid w:val="002200FE"/>
    <w:rsid w:val="00243542"/>
    <w:rsid w:val="00244C0D"/>
    <w:rsid w:val="00247958"/>
    <w:rsid w:val="00254A7A"/>
    <w:rsid w:val="0025514B"/>
    <w:rsid w:val="0027280A"/>
    <w:rsid w:val="00285971"/>
    <w:rsid w:val="002915F1"/>
    <w:rsid w:val="002A7789"/>
    <w:rsid w:val="002B44C0"/>
    <w:rsid w:val="002C2E6E"/>
    <w:rsid w:val="002D4552"/>
    <w:rsid w:val="002D7D1B"/>
    <w:rsid w:val="00306844"/>
    <w:rsid w:val="00337913"/>
    <w:rsid w:val="003566B4"/>
    <w:rsid w:val="003603C8"/>
    <w:rsid w:val="00371560"/>
    <w:rsid w:val="003717CA"/>
    <w:rsid w:val="0038204A"/>
    <w:rsid w:val="00384D8F"/>
    <w:rsid w:val="00385F26"/>
    <w:rsid w:val="003A5B09"/>
    <w:rsid w:val="003C0DBC"/>
    <w:rsid w:val="003C7519"/>
    <w:rsid w:val="003E309A"/>
    <w:rsid w:val="003F6FFB"/>
    <w:rsid w:val="003F7C1A"/>
    <w:rsid w:val="00404144"/>
    <w:rsid w:val="00413DC8"/>
    <w:rsid w:val="00414D3F"/>
    <w:rsid w:val="00423C86"/>
    <w:rsid w:val="0043145A"/>
    <w:rsid w:val="004342AD"/>
    <w:rsid w:val="00454C82"/>
    <w:rsid w:val="004566CF"/>
    <w:rsid w:val="00457078"/>
    <w:rsid w:val="004635A5"/>
    <w:rsid w:val="00464788"/>
    <w:rsid w:val="00472370"/>
    <w:rsid w:val="00482870"/>
    <w:rsid w:val="00490228"/>
    <w:rsid w:val="00492C36"/>
    <w:rsid w:val="004961C2"/>
    <w:rsid w:val="00497160"/>
    <w:rsid w:val="00497AB5"/>
    <w:rsid w:val="004A04C6"/>
    <w:rsid w:val="004A1F44"/>
    <w:rsid w:val="004A754A"/>
    <w:rsid w:val="004B21E8"/>
    <w:rsid w:val="004B5204"/>
    <w:rsid w:val="004D53F9"/>
    <w:rsid w:val="004D5595"/>
    <w:rsid w:val="005000C9"/>
    <w:rsid w:val="00502688"/>
    <w:rsid w:val="00503EBA"/>
    <w:rsid w:val="005109C3"/>
    <w:rsid w:val="00517F69"/>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252B0"/>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3BC6"/>
    <w:rsid w:val="006C6A0C"/>
    <w:rsid w:val="006D32DA"/>
    <w:rsid w:val="006E32C5"/>
    <w:rsid w:val="006E50AE"/>
    <w:rsid w:val="006E772D"/>
    <w:rsid w:val="006F5384"/>
    <w:rsid w:val="00702DDD"/>
    <w:rsid w:val="00716677"/>
    <w:rsid w:val="00717895"/>
    <w:rsid w:val="00733A67"/>
    <w:rsid w:val="00735CEF"/>
    <w:rsid w:val="00750BF6"/>
    <w:rsid w:val="00751CBA"/>
    <w:rsid w:val="00752F91"/>
    <w:rsid w:val="007534BF"/>
    <w:rsid w:val="00761512"/>
    <w:rsid w:val="00762989"/>
    <w:rsid w:val="00763525"/>
    <w:rsid w:val="00780740"/>
    <w:rsid w:val="00781CE1"/>
    <w:rsid w:val="00782D84"/>
    <w:rsid w:val="00792841"/>
    <w:rsid w:val="007950C8"/>
    <w:rsid w:val="007A7A98"/>
    <w:rsid w:val="007B57CC"/>
    <w:rsid w:val="007B6579"/>
    <w:rsid w:val="007F2190"/>
    <w:rsid w:val="007F70A6"/>
    <w:rsid w:val="008038EC"/>
    <w:rsid w:val="00805F8D"/>
    <w:rsid w:val="00811B86"/>
    <w:rsid w:val="00811F4F"/>
    <w:rsid w:val="0081333F"/>
    <w:rsid w:val="00817DB4"/>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0F9B"/>
    <w:rsid w:val="00A44EE3"/>
    <w:rsid w:val="00A4637E"/>
    <w:rsid w:val="00A5039D"/>
    <w:rsid w:val="00A53B7B"/>
    <w:rsid w:val="00A77BCB"/>
    <w:rsid w:val="00A84F22"/>
    <w:rsid w:val="00A921DD"/>
    <w:rsid w:val="00A925F4"/>
    <w:rsid w:val="00A93760"/>
    <w:rsid w:val="00A97ACC"/>
    <w:rsid w:val="00AA2BE9"/>
    <w:rsid w:val="00AA3CA9"/>
    <w:rsid w:val="00AB30F3"/>
    <w:rsid w:val="00AC0965"/>
    <w:rsid w:val="00AC1FED"/>
    <w:rsid w:val="00AC5287"/>
    <w:rsid w:val="00AD6BA7"/>
    <w:rsid w:val="00AE4862"/>
    <w:rsid w:val="00AF291B"/>
    <w:rsid w:val="00AF39FF"/>
    <w:rsid w:val="00AF6008"/>
    <w:rsid w:val="00B01A05"/>
    <w:rsid w:val="00B110A7"/>
    <w:rsid w:val="00B243AD"/>
    <w:rsid w:val="00B300F4"/>
    <w:rsid w:val="00B40948"/>
    <w:rsid w:val="00B508EA"/>
    <w:rsid w:val="00B50C12"/>
    <w:rsid w:val="00B622FB"/>
    <w:rsid w:val="00B646FC"/>
    <w:rsid w:val="00B753BF"/>
    <w:rsid w:val="00B82139"/>
    <w:rsid w:val="00B90509"/>
    <w:rsid w:val="00B96A6B"/>
    <w:rsid w:val="00BB0C36"/>
    <w:rsid w:val="00BB0DD3"/>
    <w:rsid w:val="00BB2D48"/>
    <w:rsid w:val="00BF103C"/>
    <w:rsid w:val="00BF3DE2"/>
    <w:rsid w:val="00BF7662"/>
    <w:rsid w:val="00C032CC"/>
    <w:rsid w:val="00C431B1"/>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20D28"/>
    <w:rsid w:val="00D267FA"/>
    <w:rsid w:val="00D3296F"/>
    <w:rsid w:val="00D3383E"/>
    <w:rsid w:val="00D404D2"/>
    <w:rsid w:val="00D60983"/>
    <w:rsid w:val="00D75350"/>
    <w:rsid w:val="00D76A2B"/>
    <w:rsid w:val="00D82800"/>
    <w:rsid w:val="00D85AA8"/>
    <w:rsid w:val="00D96A9A"/>
    <w:rsid w:val="00DB470F"/>
    <w:rsid w:val="00DE6C8B"/>
    <w:rsid w:val="00DF00E4"/>
    <w:rsid w:val="00DF2717"/>
    <w:rsid w:val="00DF53AD"/>
    <w:rsid w:val="00E020CB"/>
    <w:rsid w:val="00E02CC9"/>
    <w:rsid w:val="00E06769"/>
    <w:rsid w:val="00E21909"/>
    <w:rsid w:val="00E22663"/>
    <w:rsid w:val="00E26AB8"/>
    <w:rsid w:val="00E27DF7"/>
    <w:rsid w:val="00E33E34"/>
    <w:rsid w:val="00E36C76"/>
    <w:rsid w:val="00E4129D"/>
    <w:rsid w:val="00E7115A"/>
    <w:rsid w:val="00E75D3C"/>
    <w:rsid w:val="00E8526C"/>
    <w:rsid w:val="00EA7F89"/>
    <w:rsid w:val="00EB1CF4"/>
    <w:rsid w:val="00EB6A86"/>
    <w:rsid w:val="00EE4F84"/>
    <w:rsid w:val="00EF4D1D"/>
    <w:rsid w:val="00F157D7"/>
    <w:rsid w:val="00F17080"/>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3406"/>
    <w:rsid w:val="00FC6B28"/>
    <w:rsid w:val="00FD3860"/>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IC-Retrospective-Agenda-Template_WORD.dotx</Template>
  <TotalTime>22</TotalTime>
  <Pages>2</Pages>
  <Words>336</Words>
  <Characters>1833</Characters>
  <Application>Microsoft Office Word</Application>
  <DocSecurity>0</DocSecurity>
  <Lines>101</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Windows 用户</cp:lastModifiedBy>
  <cp:revision>23</cp:revision>
  <cp:lastPrinted>2021-06-27T21:46:00Z</cp:lastPrinted>
  <dcterms:created xsi:type="dcterms:W3CDTF">2024-08-23T01:10:00Z</dcterms:created>
  <dcterms:modified xsi:type="dcterms:W3CDTF">2024-11-14T02:52:00Z</dcterms:modified>
</cp:coreProperties>
</file>