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3F782" w14:textId="28C8E79D" w:rsidR="00A14221" w:rsidRDefault="00A14221">
      <w:pPr>
        <w:rPr>
          <w:rFonts w:ascii="Century Gothic" w:hAnsi="Century Gothic"/>
          <w:b/>
          <w:bCs/>
          <w:color w:val="595959" w:themeColor="text1" w:themeTint="A6"/>
          <w:sz w:val="40"/>
          <w:szCs w:val="40"/>
        </w:rPr>
      </w:pPr>
      <w:r>
        <w:rPr>
          <w:rFonts w:ascii="Century Gothic" w:hAnsi="Century Gothic"/>
          <w:b/>
          <w:bCs/>
          <w:noProof/>
          <w:color w:val="000000" w:themeColor="text1"/>
          <w:sz w:val="40"/>
          <w:szCs w:val="40"/>
        </w:rPr>
        <w:drawing>
          <wp:anchor distT="0" distB="0" distL="114300" distR="114300" simplePos="0" relativeHeight="251658240" behindDoc="0" locked="0" layoutInCell="1" allowOverlap="1" wp14:anchorId="50371210" wp14:editId="0A376F08">
            <wp:simplePos x="0" y="0"/>
            <wp:positionH relativeFrom="column">
              <wp:posOffset>6057900</wp:posOffset>
            </wp:positionH>
            <wp:positionV relativeFrom="paragraph">
              <wp:posOffset>-76200</wp:posOffset>
            </wp:positionV>
            <wp:extent cx="2896870" cy="576067"/>
            <wp:effectExtent l="0" t="0" r="0" b="0"/>
            <wp:wrapNone/>
            <wp:docPr id="1324407142"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07142"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96870" cy="576067"/>
                    </a:xfrm>
                    <a:prstGeom prst="rect">
                      <a:avLst/>
                    </a:prstGeom>
                  </pic:spPr>
                </pic:pic>
              </a:graphicData>
            </a:graphic>
            <wp14:sizeRelH relativeFrom="margin">
              <wp14:pctWidth>0</wp14:pctWidth>
            </wp14:sizeRelH>
            <wp14:sizeRelV relativeFrom="margin">
              <wp14:pctHeight>0</wp14:pctHeight>
            </wp14:sizeRelV>
          </wp:anchor>
        </w:drawing>
      </w:r>
      <w:r w:rsidRPr="00A14221">
        <w:rPr>
          <w:rFonts w:ascii="Century Gothic" w:hAnsi="Century Gothic"/>
          <w:b/>
          <w:bCs/>
          <w:color w:val="595959" w:themeColor="text1" w:themeTint="A6"/>
          <w:sz w:val="40"/>
          <w:szCs w:val="40"/>
        </w:rPr>
        <w:t>Marketing Business Case Template Example</w:t>
      </w:r>
    </w:p>
    <w:tbl>
      <w:tblPr>
        <w:tblW w:w="14200" w:type="dxa"/>
        <w:tblLook w:val="04A0" w:firstRow="1" w:lastRow="0" w:firstColumn="1" w:lastColumn="0" w:noHBand="0" w:noVBand="1"/>
      </w:tblPr>
      <w:tblGrid>
        <w:gridCol w:w="400"/>
        <w:gridCol w:w="6900"/>
        <w:gridCol w:w="6900"/>
      </w:tblGrid>
      <w:tr w:rsidR="00A14221" w:rsidRPr="00A14221" w14:paraId="439E3A58" w14:textId="77777777" w:rsidTr="00A14221">
        <w:trPr>
          <w:trHeight w:val="480"/>
        </w:trPr>
        <w:tc>
          <w:tcPr>
            <w:tcW w:w="7300" w:type="dxa"/>
            <w:gridSpan w:val="2"/>
            <w:tcBorders>
              <w:top w:val="nil"/>
              <w:left w:val="nil"/>
              <w:bottom w:val="nil"/>
              <w:right w:val="nil"/>
            </w:tcBorders>
            <w:noWrap/>
            <w:vAlign w:val="bottom"/>
            <w:hideMark/>
          </w:tcPr>
          <w:p w14:paraId="2F8A5B88"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1. Executive Summary</w:t>
            </w:r>
          </w:p>
        </w:tc>
        <w:tc>
          <w:tcPr>
            <w:tcW w:w="6900" w:type="dxa"/>
            <w:tcBorders>
              <w:top w:val="nil"/>
              <w:left w:val="nil"/>
              <w:bottom w:val="nil"/>
              <w:right w:val="nil"/>
            </w:tcBorders>
            <w:noWrap/>
            <w:vAlign w:val="bottom"/>
            <w:hideMark/>
          </w:tcPr>
          <w:p w14:paraId="69E6502A" w14:textId="582BF0FC"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7C27A6D9" w14:textId="77777777" w:rsidTr="00A14221">
        <w:trPr>
          <w:trHeight w:val="285"/>
        </w:trPr>
        <w:tc>
          <w:tcPr>
            <w:tcW w:w="14200" w:type="dxa"/>
            <w:gridSpan w:val="3"/>
            <w:tcBorders>
              <w:top w:val="nil"/>
              <w:left w:val="nil"/>
              <w:bottom w:val="nil"/>
              <w:right w:val="nil"/>
            </w:tcBorders>
            <w:noWrap/>
            <w:vAlign w:val="bottom"/>
            <w:hideMark/>
          </w:tcPr>
          <w:p w14:paraId="283108B4"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Provide a concise overview of the marketing initiative, key goals, and high-level recommendation (write this last).</w:t>
            </w:r>
          </w:p>
        </w:tc>
      </w:tr>
      <w:tr w:rsidR="00A14221" w:rsidRPr="00A14221" w14:paraId="61CB8457"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1838BB49"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53759B16"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This business case proposes a multi-channel marketing campaign to increase commercial EV fleet adoption in California and Texas. By targeting logistics managers and sustainability officers, the initiative aims to drive a 25% increase in qualified leads over Q2–Q3 while positioning Positive Charge as a category leader in clean fleet infrastructure.</w:t>
            </w:r>
          </w:p>
        </w:tc>
      </w:tr>
      <w:tr w:rsidR="00A14221" w:rsidRPr="00A14221" w14:paraId="2C9E88FA" w14:textId="77777777" w:rsidTr="00A14221">
        <w:trPr>
          <w:trHeight w:val="330"/>
        </w:trPr>
        <w:tc>
          <w:tcPr>
            <w:tcW w:w="400" w:type="dxa"/>
            <w:tcBorders>
              <w:top w:val="nil"/>
              <w:left w:val="nil"/>
              <w:bottom w:val="nil"/>
              <w:right w:val="nil"/>
            </w:tcBorders>
            <w:noWrap/>
            <w:vAlign w:val="bottom"/>
            <w:hideMark/>
          </w:tcPr>
          <w:p w14:paraId="57A0E647" w14:textId="77777777"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52AF287B"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24B0C5BC"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61DB50F6" w14:textId="77777777" w:rsidTr="00A14221">
        <w:trPr>
          <w:trHeight w:val="495"/>
        </w:trPr>
        <w:tc>
          <w:tcPr>
            <w:tcW w:w="7300" w:type="dxa"/>
            <w:gridSpan w:val="2"/>
            <w:tcBorders>
              <w:top w:val="nil"/>
              <w:left w:val="nil"/>
              <w:bottom w:val="nil"/>
              <w:right w:val="nil"/>
            </w:tcBorders>
            <w:noWrap/>
            <w:vAlign w:val="bottom"/>
            <w:hideMark/>
          </w:tcPr>
          <w:p w14:paraId="58F9A3D4"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2. Business Objectives</w:t>
            </w:r>
          </w:p>
        </w:tc>
        <w:tc>
          <w:tcPr>
            <w:tcW w:w="6900" w:type="dxa"/>
            <w:tcBorders>
              <w:top w:val="nil"/>
              <w:left w:val="nil"/>
              <w:bottom w:val="nil"/>
              <w:right w:val="nil"/>
            </w:tcBorders>
            <w:noWrap/>
            <w:vAlign w:val="bottom"/>
            <w:hideMark/>
          </w:tcPr>
          <w:p w14:paraId="7C0EE104"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4C790EF6" w14:textId="77777777" w:rsidTr="00A14221">
        <w:trPr>
          <w:trHeight w:val="285"/>
        </w:trPr>
        <w:tc>
          <w:tcPr>
            <w:tcW w:w="14200" w:type="dxa"/>
            <w:gridSpan w:val="3"/>
            <w:tcBorders>
              <w:top w:val="nil"/>
              <w:left w:val="nil"/>
              <w:bottom w:val="nil"/>
              <w:right w:val="nil"/>
            </w:tcBorders>
            <w:noWrap/>
            <w:vAlign w:val="bottom"/>
            <w:hideMark/>
          </w:tcPr>
          <w:p w14:paraId="35BDC69C"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 xml:space="preserve">What business </w:t>
            </w:r>
            <w:proofErr w:type="gramStart"/>
            <w:r w:rsidRPr="00A14221">
              <w:rPr>
                <w:rFonts w:ascii="Century Gothic" w:eastAsia="Times New Roman" w:hAnsi="Century Gothic" w:cs="Times New Roman"/>
                <w:b/>
                <w:bCs/>
                <w:color w:val="4EA72E"/>
                <w:kern w:val="0"/>
                <w:sz w:val="18"/>
                <w:szCs w:val="18"/>
                <w14:ligatures w14:val="none"/>
              </w:rPr>
              <w:t>need</w:t>
            </w:r>
            <w:proofErr w:type="gramEnd"/>
            <w:r w:rsidRPr="00A14221">
              <w:rPr>
                <w:rFonts w:ascii="Century Gothic" w:eastAsia="Times New Roman" w:hAnsi="Century Gothic" w:cs="Times New Roman"/>
                <w:b/>
                <w:bCs/>
                <w:color w:val="4EA72E"/>
                <w:kern w:val="0"/>
                <w:sz w:val="18"/>
                <w:szCs w:val="18"/>
                <w14:ligatures w14:val="none"/>
              </w:rPr>
              <w:t xml:space="preserve">, </w:t>
            </w:r>
            <w:proofErr w:type="gramStart"/>
            <w:r w:rsidRPr="00A14221">
              <w:rPr>
                <w:rFonts w:ascii="Century Gothic" w:eastAsia="Times New Roman" w:hAnsi="Century Gothic" w:cs="Times New Roman"/>
                <w:b/>
                <w:bCs/>
                <w:color w:val="4EA72E"/>
                <w:kern w:val="0"/>
                <w:sz w:val="18"/>
                <w:szCs w:val="18"/>
                <w14:ligatures w14:val="none"/>
              </w:rPr>
              <w:t>opportunity</w:t>
            </w:r>
            <w:proofErr w:type="gramEnd"/>
            <w:r w:rsidRPr="00A14221">
              <w:rPr>
                <w:rFonts w:ascii="Century Gothic" w:eastAsia="Times New Roman" w:hAnsi="Century Gothic" w:cs="Times New Roman"/>
                <w:b/>
                <w:bCs/>
                <w:color w:val="4EA72E"/>
                <w:kern w:val="0"/>
                <w:sz w:val="18"/>
                <w:szCs w:val="18"/>
                <w14:ligatures w14:val="none"/>
              </w:rPr>
              <w:t xml:space="preserve">, or </w:t>
            </w:r>
            <w:proofErr w:type="gramStart"/>
            <w:r w:rsidRPr="00A14221">
              <w:rPr>
                <w:rFonts w:ascii="Century Gothic" w:eastAsia="Times New Roman" w:hAnsi="Century Gothic" w:cs="Times New Roman"/>
                <w:b/>
                <w:bCs/>
                <w:color w:val="4EA72E"/>
                <w:kern w:val="0"/>
                <w:sz w:val="18"/>
                <w:szCs w:val="18"/>
                <w14:ligatures w14:val="none"/>
              </w:rPr>
              <w:t>challenge</w:t>
            </w:r>
            <w:proofErr w:type="gramEnd"/>
            <w:r w:rsidRPr="00A14221">
              <w:rPr>
                <w:rFonts w:ascii="Century Gothic" w:eastAsia="Times New Roman" w:hAnsi="Century Gothic" w:cs="Times New Roman"/>
                <w:b/>
                <w:bCs/>
                <w:color w:val="4EA72E"/>
                <w:kern w:val="0"/>
                <w:sz w:val="18"/>
                <w:szCs w:val="18"/>
                <w14:ligatures w14:val="none"/>
              </w:rPr>
              <w:t xml:space="preserve"> is this addressing? How does it align with the company’s strategic goals?</w:t>
            </w:r>
          </w:p>
        </w:tc>
      </w:tr>
      <w:tr w:rsidR="00A14221" w:rsidRPr="00A14221" w14:paraId="1F838905"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5B3FC75C"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38D00604"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To meet 2025 revenue goals and support our expansion strategy, Positive Charge needs to generate demand among mid-sized commercial fleet operators who are eligible for government EV incentives. This campaign will build brand awareness and generate high-quality leads aligned with our sales capacity.</w:t>
            </w:r>
          </w:p>
        </w:tc>
      </w:tr>
      <w:tr w:rsidR="00A14221" w:rsidRPr="00A14221" w14:paraId="43FF9660" w14:textId="77777777" w:rsidTr="00A14221">
        <w:trPr>
          <w:trHeight w:val="330"/>
        </w:trPr>
        <w:tc>
          <w:tcPr>
            <w:tcW w:w="400" w:type="dxa"/>
            <w:tcBorders>
              <w:top w:val="nil"/>
              <w:left w:val="nil"/>
              <w:bottom w:val="nil"/>
              <w:right w:val="nil"/>
            </w:tcBorders>
            <w:noWrap/>
            <w:vAlign w:val="bottom"/>
            <w:hideMark/>
          </w:tcPr>
          <w:p w14:paraId="142C35D3" w14:textId="77777777"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7F198B2F"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11FD785F"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372BB279" w14:textId="77777777" w:rsidTr="00A14221">
        <w:trPr>
          <w:trHeight w:val="495"/>
        </w:trPr>
        <w:tc>
          <w:tcPr>
            <w:tcW w:w="7300" w:type="dxa"/>
            <w:gridSpan w:val="2"/>
            <w:tcBorders>
              <w:top w:val="nil"/>
              <w:left w:val="nil"/>
              <w:bottom w:val="nil"/>
              <w:right w:val="nil"/>
            </w:tcBorders>
            <w:noWrap/>
            <w:vAlign w:val="bottom"/>
            <w:hideMark/>
          </w:tcPr>
          <w:p w14:paraId="3F38ADC0"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3. Proposed Marketing Initiative</w:t>
            </w:r>
          </w:p>
        </w:tc>
        <w:tc>
          <w:tcPr>
            <w:tcW w:w="6900" w:type="dxa"/>
            <w:tcBorders>
              <w:top w:val="nil"/>
              <w:left w:val="nil"/>
              <w:bottom w:val="nil"/>
              <w:right w:val="nil"/>
            </w:tcBorders>
            <w:noWrap/>
            <w:vAlign w:val="bottom"/>
            <w:hideMark/>
          </w:tcPr>
          <w:p w14:paraId="7C6E8686"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7072D443" w14:textId="77777777" w:rsidTr="00A14221">
        <w:trPr>
          <w:trHeight w:val="285"/>
        </w:trPr>
        <w:tc>
          <w:tcPr>
            <w:tcW w:w="14200" w:type="dxa"/>
            <w:gridSpan w:val="3"/>
            <w:tcBorders>
              <w:top w:val="nil"/>
              <w:left w:val="nil"/>
              <w:bottom w:val="nil"/>
              <w:right w:val="nil"/>
            </w:tcBorders>
            <w:noWrap/>
            <w:vAlign w:val="bottom"/>
            <w:hideMark/>
          </w:tcPr>
          <w:p w14:paraId="226AA619"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Provide a description of the campaign/project, the target audience, and the channels or tactics to be used (e.g., social, paid, content, partnerships).</w:t>
            </w:r>
          </w:p>
        </w:tc>
      </w:tr>
      <w:tr w:rsidR="00A14221" w:rsidRPr="00A14221" w14:paraId="7C20FB97" w14:textId="77777777" w:rsidTr="00A14221">
        <w:trPr>
          <w:trHeight w:val="1815"/>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0045FD9D"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181F1979"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We propose a targeted campaign that includes paid LinkedIn ads, fleet-focused webinars, and localized email outreach. Messaging will emphasize cost savings, ESG alignment, and federal/state funding. Core campaign components include:</w:t>
            </w:r>
            <w:r w:rsidRPr="00A14221">
              <w:rPr>
                <w:rFonts w:ascii="Century Gothic" w:eastAsia="Times New Roman" w:hAnsi="Century Gothic" w:cs="Times New Roman"/>
                <w:color w:val="000000"/>
                <w:kern w:val="0"/>
                <w:sz w:val="22"/>
                <w:szCs w:val="22"/>
                <w14:ligatures w14:val="none"/>
              </w:rPr>
              <w:br/>
              <w:t>A new eBook: Fleet Electrification in 2025: A Practical Guide</w:t>
            </w:r>
            <w:r w:rsidRPr="00A14221">
              <w:rPr>
                <w:rFonts w:ascii="Century Gothic" w:eastAsia="Times New Roman" w:hAnsi="Century Gothic" w:cs="Times New Roman"/>
                <w:color w:val="000000"/>
                <w:kern w:val="0"/>
                <w:sz w:val="22"/>
                <w:szCs w:val="22"/>
                <w14:ligatures w14:val="none"/>
              </w:rPr>
              <w:br/>
              <w:t>Video testimonials from early adopter clients in Los Angeles and Dallas</w:t>
            </w:r>
            <w:r w:rsidRPr="00A14221">
              <w:rPr>
                <w:rFonts w:ascii="Century Gothic" w:eastAsia="Times New Roman" w:hAnsi="Century Gothic" w:cs="Times New Roman"/>
                <w:color w:val="000000"/>
                <w:kern w:val="0"/>
                <w:sz w:val="22"/>
                <w:szCs w:val="22"/>
                <w14:ligatures w14:val="none"/>
              </w:rPr>
              <w:br/>
              <w:t>Partnership with Cleantech Logistics Weekly newsletter</w:t>
            </w:r>
          </w:p>
        </w:tc>
      </w:tr>
    </w:tbl>
    <w:p w14:paraId="21C55D20" w14:textId="77777777" w:rsidR="00A14221" w:rsidRDefault="00A14221">
      <w:r>
        <w:br w:type="page"/>
      </w:r>
    </w:p>
    <w:tbl>
      <w:tblPr>
        <w:tblW w:w="14200" w:type="dxa"/>
        <w:tblLook w:val="04A0" w:firstRow="1" w:lastRow="0" w:firstColumn="1" w:lastColumn="0" w:noHBand="0" w:noVBand="1"/>
      </w:tblPr>
      <w:tblGrid>
        <w:gridCol w:w="400"/>
        <w:gridCol w:w="6900"/>
        <w:gridCol w:w="6900"/>
      </w:tblGrid>
      <w:tr w:rsidR="00A14221" w:rsidRPr="00A14221" w14:paraId="04C1B12D" w14:textId="77777777" w:rsidTr="00A14221">
        <w:trPr>
          <w:trHeight w:val="330"/>
        </w:trPr>
        <w:tc>
          <w:tcPr>
            <w:tcW w:w="400" w:type="dxa"/>
            <w:tcBorders>
              <w:top w:val="nil"/>
              <w:left w:val="nil"/>
              <w:bottom w:val="nil"/>
              <w:right w:val="nil"/>
            </w:tcBorders>
            <w:noWrap/>
            <w:vAlign w:val="bottom"/>
            <w:hideMark/>
          </w:tcPr>
          <w:p w14:paraId="1860C6C0" w14:textId="50066E61"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53B57935"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73F7CEB3"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45AC4123" w14:textId="77777777" w:rsidTr="00A14221">
        <w:trPr>
          <w:trHeight w:val="495"/>
        </w:trPr>
        <w:tc>
          <w:tcPr>
            <w:tcW w:w="7300" w:type="dxa"/>
            <w:gridSpan w:val="2"/>
            <w:tcBorders>
              <w:top w:val="nil"/>
              <w:left w:val="nil"/>
              <w:bottom w:val="nil"/>
              <w:right w:val="nil"/>
            </w:tcBorders>
            <w:noWrap/>
            <w:vAlign w:val="bottom"/>
            <w:hideMark/>
          </w:tcPr>
          <w:p w14:paraId="15B6C07A"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4. Market and Customer Analysis</w:t>
            </w:r>
          </w:p>
        </w:tc>
        <w:tc>
          <w:tcPr>
            <w:tcW w:w="6900" w:type="dxa"/>
            <w:tcBorders>
              <w:top w:val="nil"/>
              <w:left w:val="nil"/>
              <w:bottom w:val="nil"/>
              <w:right w:val="nil"/>
            </w:tcBorders>
            <w:noWrap/>
            <w:vAlign w:val="bottom"/>
            <w:hideMark/>
          </w:tcPr>
          <w:p w14:paraId="1F02B37B"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7EFF8013" w14:textId="77777777" w:rsidTr="00A14221">
        <w:trPr>
          <w:trHeight w:val="285"/>
        </w:trPr>
        <w:tc>
          <w:tcPr>
            <w:tcW w:w="14200" w:type="dxa"/>
            <w:gridSpan w:val="3"/>
            <w:tcBorders>
              <w:top w:val="nil"/>
              <w:left w:val="nil"/>
              <w:bottom w:val="nil"/>
              <w:right w:val="nil"/>
            </w:tcBorders>
            <w:noWrap/>
            <w:vAlign w:val="bottom"/>
            <w:hideMark/>
          </w:tcPr>
          <w:p w14:paraId="7C4BB22E" w14:textId="3081F58F"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Include a brief market overview (size, trends, gaps), along with customer insights or pain points, and a competitive landscape summary.</w:t>
            </w:r>
          </w:p>
        </w:tc>
      </w:tr>
      <w:tr w:rsidR="00A14221" w:rsidRPr="00A14221" w14:paraId="1CF317C9"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2AE1525D"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21217E32"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xml:space="preserve">The commercial EV infrastructure market is projected to grow at 26% CAGR through 2028. Our target segment—logistics companies with 20–100 vehicles—is underserved and highly responsive to clear ROI messaging. While competitors like Amply and </w:t>
            </w:r>
            <w:proofErr w:type="spellStart"/>
            <w:r w:rsidRPr="00A14221">
              <w:rPr>
                <w:rFonts w:ascii="Century Gothic" w:eastAsia="Times New Roman" w:hAnsi="Century Gothic" w:cs="Times New Roman"/>
                <w:color w:val="000000"/>
                <w:kern w:val="0"/>
                <w:sz w:val="22"/>
                <w:szCs w:val="22"/>
                <w14:ligatures w14:val="none"/>
              </w:rPr>
              <w:t>EVgo</w:t>
            </w:r>
            <w:proofErr w:type="spellEnd"/>
            <w:r w:rsidRPr="00A14221">
              <w:rPr>
                <w:rFonts w:ascii="Century Gothic" w:eastAsia="Times New Roman" w:hAnsi="Century Gothic" w:cs="Times New Roman"/>
                <w:color w:val="000000"/>
                <w:kern w:val="0"/>
                <w:sz w:val="22"/>
                <w:szCs w:val="22"/>
                <w14:ligatures w14:val="none"/>
              </w:rPr>
              <w:t xml:space="preserve"> focus on large enterprises, Positive Charge can win with regional personalization and agility.</w:t>
            </w:r>
          </w:p>
        </w:tc>
      </w:tr>
      <w:tr w:rsidR="00A14221" w:rsidRPr="00A14221" w14:paraId="465C60E3" w14:textId="77777777" w:rsidTr="00A14221">
        <w:trPr>
          <w:trHeight w:val="330"/>
        </w:trPr>
        <w:tc>
          <w:tcPr>
            <w:tcW w:w="400" w:type="dxa"/>
            <w:tcBorders>
              <w:top w:val="nil"/>
              <w:left w:val="nil"/>
              <w:bottom w:val="nil"/>
              <w:right w:val="nil"/>
            </w:tcBorders>
            <w:noWrap/>
            <w:vAlign w:val="bottom"/>
            <w:hideMark/>
          </w:tcPr>
          <w:p w14:paraId="34E448C5" w14:textId="77777777"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34C883BC"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0B7298CB"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138EE1E0" w14:textId="77777777" w:rsidTr="00A14221">
        <w:trPr>
          <w:trHeight w:val="495"/>
        </w:trPr>
        <w:tc>
          <w:tcPr>
            <w:tcW w:w="7300" w:type="dxa"/>
            <w:gridSpan w:val="2"/>
            <w:tcBorders>
              <w:top w:val="nil"/>
              <w:left w:val="nil"/>
              <w:bottom w:val="nil"/>
              <w:right w:val="nil"/>
            </w:tcBorders>
            <w:noWrap/>
            <w:vAlign w:val="bottom"/>
            <w:hideMark/>
          </w:tcPr>
          <w:p w14:paraId="60FDC6B2"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5. Key Benefits and Strategic Value</w:t>
            </w:r>
          </w:p>
        </w:tc>
        <w:tc>
          <w:tcPr>
            <w:tcW w:w="6900" w:type="dxa"/>
            <w:tcBorders>
              <w:top w:val="nil"/>
              <w:left w:val="nil"/>
              <w:bottom w:val="nil"/>
              <w:right w:val="nil"/>
            </w:tcBorders>
            <w:noWrap/>
            <w:vAlign w:val="bottom"/>
            <w:hideMark/>
          </w:tcPr>
          <w:p w14:paraId="02BC7987"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0E2C5EB6" w14:textId="77777777" w:rsidTr="00A14221">
        <w:trPr>
          <w:trHeight w:val="285"/>
        </w:trPr>
        <w:tc>
          <w:tcPr>
            <w:tcW w:w="14200" w:type="dxa"/>
            <w:gridSpan w:val="3"/>
            <w:tcBorders>
              <w:top w:val="nil"/>
              <w:left w:val="nil"/>
              <w:bottom w:val="nil"/>
              <w:right w:val="nil"/>
            </w:tcBorders>
            <w:noWrap/>
            <w:vAlign w:val="bottom"/>
            <w:hideMark/>
          </w:tcPr>
          <w:p w14:paraId="6B7BF9D5"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Note the expected marketing outcomes (e.g., lead gen, brand lift, engagement) and the business impact (e.g., increased revenue, market penetration, retention).</w:t>
            </w:r>
          </w:p>
        </w:tc>
      </w:tr>
      <w:tr w:rsidR="00A14221" w:rsidRPr="00A14221" w14:paraId="69678538"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573A292F"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6D4ACB56"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b/>
                <w:bCs/>
                <w:color w:val="000000"/>
                <w:kern w:val="0"/>
                <w:sz w:val="22"/>
                <w:szCs w:val="22"/>
                <w14:ligatures w14:val="none"/>
              </w:rPr>
              <w:t>Accelerates</w:t>
            </w:r>
            <w:r w:rsidRPr="00A14221">
              <w:rPr>
                <w:rFonts w:ascii="Century Gothic" w:eastAsia="Times New Roman" w:hAnsi="Century Gothic" w:cs="Times New Roman"/>
                <w:color w:val="000000"/>
                <w:kern w:val="0"/>
                <w:sz w:val="22"/>
                <w:szCs w:val="22"/>
                <w14:ligatures w14:val="none"/>
              </w:rPr>
              <w:t xml:space="preserve"> sales pipeline growth in two strategic regions</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b/>
                <w:bCs/>
                <w:color w:val="000000"/>
                <w:kern w:val="0"/>
                <w:sz w:val="22"/>
                <w:szCs w:val="22"/>
                <w14:ligatures w14:val="none"/>
              </w:rPr>
              <w:t>Differentiates</w:t>
            </w:r>
            <w:r w:rsidRPr="00A14221">
              <w:rPr>
                <w:rFonts w:ascii="Century Gothic" w:eastAsia="Times New Roman" w:hAnsi="Century Gothic" w:cs="Times New Roman"/>
                <w:color w:val="000000"/>
                <w:kern w:val="0"/>
                <w:sz w:val="22"/>
                <w:szCs w:val="22"/>
                <w14:ligatures w14:val="none"/>
              </w:rPr>
              <w:t xml:space="preserve"> Positive Charge with value-led messaging and practical guidance</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b/>
                <w:bCs/>
                <w:color w:val="000000"/>
                <w:kern w:val="0"/>
                <w:sz w:val="22"/>
                <w:szCs w:val="22"/>
                <w14:ligatures w14:val="none"/>
              </w:rPr>
              <w:t>Strengthens</w:t>
            </w:r>
            <w:r w:rsidRPr="00A14221">
              <w:rPr>
                <w:rFonts w:ascii="Century Gothic" w:eastAsia="Times New Roman" w:hAnsi="Century Gothic" w:cs="Times New Roman"/>
                <w:color w:val="000000"/>
                <w:kern w:val="0"/>
                <w:sz w:val="22"/>
                <w:szCs w:val="22"/>
                <w14:ligatures w14:val="none"/>
              </w:rPr>
              <w:t xml:space="preserve"> partnerships with regional EV advisory groups and industry publications</w:t>
            </w:r>
          </w:p>
        </w:tc>
      </w:tr>
      <w:tr w:rsidR="00A14221" w:rsidRPr="00A14221" w14:paraId="01D00211" w14:textId="77777777" w:rsidTr="00A14221">
        <w:trPr>
          <w:trHeight w:val="330"/>
        </w:trPr>
        <w:tc>
          <w:tcPr>
            <w:tcW w:w="400" w:type="dxa"/>
            <w:tcBorders>
              <w:top w:val="nil"/>
              <w:left w:val="nil"/>
              <w:bottom w:val="nil"/>
              <w:right w:val="nil"/>
            </w:tcBorders>
            <w:noWrap/>
            <w:vAlign w:val="bottom"/>
            <w:hideMark/>
          </w:tcPr>
          <w:p w14:paraId="436EB399" w14:textId="77777777"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08ECD0E6"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0016B2A5"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18D0DF51" w14:textId="77777777" w:rsidTr="00A14221">
        <w:trPr>
          <w:trHeight w:val="495"/>
        </w:trPr>
        <w:tc>
          <w:tcPr>
            <w:tcW w:w="7300" w:type="dxa"/>
            <w:gridSpan w:val="2"/>
            <w:tcBorders>
              <w:top w:val="nil"/>
              <w:left w:val="nil"/>
              <w:bottom w:val="nil"/>
              <w:right w:val="nil"/>
            </w:tcBorders>
            <w:noWrap/>
            <w:vAlign w:val="bottom"/>
            <w:hideMark/>
          </w:tcPr>
          <w:p w14:paraId="23EBFA67"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6. Cost and Resource Requirements</w:t>
            </w:r>
          </w:p>
        </w:tc>
        <w:tc>
          <w:tcPr>
            <w:tcW w:w="6900" w:type="dxa"/>
            <w:tcBorders>
              <w:top w:val="nil"/>
              <w:left w:val="nil"/>
              <w:bottom w:val="nil"/>
              <w:right w:val="nil"/>
            </w:tcBorders>
            <w:noWrap/>
            <w:vAlign w:val="bottom"/>
            <w:hideMark/>
          </w:tcPr>
          <w:p w14:paraId="2EF219B4"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35983936" w14:textId="77777777" w:rsidTr="00A14221">
        <w:trPr>
          <w:trHeight w:val="285"/>
        </w:trPr>
        <w:tc>
          <w:tcPr>
            <w:tcW w:w="14200" w:type="dxa"/>
            <w:gridSpan w:val="3"/>
            <w:tcBorders>
              <w:top w:val="nil"/>
              <w:left w:val="nil"/>
              <w:bottom w:val="nil"/>
              <w:right w:val="nil"/>
            </w:tcBorders>
            <w:noWrap/>
            <w:vAlign w:val="bottom"/>
            <w:hideMark/>
          </w:tcPr>
          <w:p w14:paraId="2013E07F"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What is the estimated budget (broken down if needed)? Note any team or vendor support required and the technology or tools needed.</w:t>
            </w:r>
          </w:p>
        </w:tc>
      </w:tr>
      <w:tr w:rsidR="00A14221" w:rsidRPr="00A14221" w14:paraId="6CDF2DC2"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2BD794A0"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086D86F6"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u w:val="single"/>
                <w14:ligatures w14:val="none"/>
              </w:rPr>
              <w:t>Paid media (LinkedIn, newsletter sponsorships</w:t>
            </w:r>
            <w:r w:rsidRPr="00A14221">
              <w:rPr>
                <w:rFonts w:ascii="Century Gothic" w:eastAsia="Times New Roman" w:hAnsi="Century Gothic" w:cs="Times New Roman"/>
                <w:color w:val="000000"/>
                <w:kern w:val="0"/>
                <w:sz w:val="22"/>
                <w:szCs w:val="22"/>
                <w14:ligatures w14:val="none"/>
              </w:rPr>
              <w:t>): $18,000</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color w:val="000000"/>
                <w:kern w:val="0"/>
                <w:sz w:val="22"/>
                <w:szCs w:val="22"/>
                <w:u w:val="single"/>
                <w14:ligatures w14:val="none"/>
              </w:rPr>
              <w:t>Content development and creative (freelance + internal</w:t>
            </w:r>
            <w:r w:rsidRPr="00A14221">
              <w:rPr>
                <w:rFonts w:ascii="Century Gothic" w:eastAsia="Times New Roman" w:hAnsi="Century Gothic" w:cs="Times New Roman"/>
                <w:color w:val="000000"/>
                <w:kern w:val="0"/>
                <w:sz w:val="22"/>
                <w:szCs w:val="22"/>
                <w14:ligatures w14:val="none"/>
              </w:rPr>
              <w:t>): $9,000</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color w:val="000000"/>
                <w:kern w:val="0"/>
                <w:sz w:val="22"/>
                <w:szCs w:val="22"/>
                <w:u w:val="single"/>
                <w14:ligatures w14:val="none"/>
              </w:rPr>
              <w:t>Webinar production and email campaign tools</w:t>
            </w:r>
            <w:r w:rsidRPr="00A14221">
              <w:rPr>
                <w:rFonts w:ascii="Century Gothic" w:eastAsia="Times New Roman" w:hAnsi="Century Gothic" w:cs="Times New Roman"/>
                <w:color w:val="000000"/>
                <w:kern w:val="0"/>
                <w:sz w:val="22"/>
                <w:szCs w:val="22"/>
                <w14:ligatures w14:val="none"/>
              </w:rPr>
              <w:t>: $3,500</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color w:val="000000"/>
                <w:kern w:val="0"/>
                <w:sz w:val="22"/>
                <w:szCs w:val="22"/>
                <w:u w:val="single"/>
                <w14:ligatures w14:val="none"/>
              </w:rPr>
              <w:t>Internal time (marketing, sales enablement, design</w:t>
            </w:r>
            <w:r w:rsidRPr="00A14221">
              <w:rPr>
                <w:rFonts w:ascii="Century Gothic" w:eastAsia="Times New Roman" w:hAnsi="Century Gothic" w:cs="Times New Roman"/>
                <w:color w:val="000000"/>
                <w:kern w:val="0"/>
                <w:sz w:val="22"/>
                <w:szCs w:val="22"/>
                <w14:ligatures w14:val="none"/>
              </w:rPr>
              <w:t>): ~100 hours</w:t>
            </w:r>
          </w:p>
        </w:tc>
      </w:tr>
      <w:tr w:rsidR="00A14221" w:rsidRPr="00A14221" w14:paraId="512C88B1" w14:textId="77777777" w:rsidTr="00A14221">
        <w:trPr>
          <w:trHeight w:val="330"/>
        </w:trPr>
        <w:tc>
          <w:tcPr>
            <w:tcW w:w="400" w:type="dxa"/>
            <w:tcBorders>
              <w:top w:val="nil"/>
              <w:left w:val="nil"/>
              <w:bottom w:val="nil"/>
              <w:right w:val="nil"/>
            </w:tcBorders>
            <w:noWrap/>
            <w:vAlign w:val="bottom"/>
            <w:hideMark/>
          </w:tcPr>
          <w:p w14:paraId="48EB53A0" w14:textId="77777777"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06F40D8D"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5BB88754"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677B8078" w14:textId="77777777" w:rsidTr="00A14221">
        <w:trPr>
          <w:trHeight w:val="495"/>
        </w:trPr>
        <w:tc>
          <w:tcPr>
            <w:tcW w:w="7300" w:type="dxa"/>
            <w:gridSpan w:val="2"/>
            <w:tcBorders>
              <w:top w:val="nil"/>
              <w:left w:val="nil"/>
              <w:bottom w:val="nil"/>
              <w:right w:val="nil"/>
            </w:tcBorders>
            <w:noWrap/>
            <w:vAlign w:val="bottom"/>
            <w:hideMark/>
          </w:tcPr>
          <w:p w14:paraId="3484CCB6"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7. ROI and Success Metrics</w:t>
            </w:r>
          </w:p>
        </w:tc>
        <w:tc>
          <w:tcPr>
            <w:tcW w:w="6900" w:type="dxa"/>
            <w:tcBorders>
              <w:top w:val="nil"/>
              <w:left w:val="nil"/>
              <w:bottom w:val="nil"/>
              <w:right w:val="nil"/>
            </w:tcBorders>
            <w:noWrap/>
            <w:vAlign w:val="bottom"/>
            <w:hideMark/>
          </w:tcPr>
          <w:p w14:paraId="65AE36DC"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78158198" w14:textId="77777777" w:rsidTr="00A14221">
        <w:trPr>
          <w:trHeight w:val="285"/>
        </w:trPr>
        <w:tc>
          <w:tcPr>
            <w:tcW w:w="14200" w:type="dxa"/>
            <w:gridSpan w:val="3"/>
            <w:tcBorders>
              <w:top w:val="nil"/>
              <w:left w:val="nil"/>
              <w:bottom w:val="nil"/>
              <w:right w:val="nil"/>
            </w:tcBorders>
            <w:noWrap/>
            <w:vAlign w:val="bottom"/>
            <w:hideMark/>
          </w:tcPr>
          <w:p w14:paraId="07FC60AD"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Provide KPIs and how success will be measured (e.g., CAC, LTV, MQLs, impressions). Note forecasted ROI or breakeven point.</w:t>
            </w:r>
          </w:p>
        </w:tc>
      </w:tr>
      <w:tr w:rsidR="00A14221" w:rsidRPr="00A14221" w14:paraId="5B56C89D"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6C199FA0"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2E0D9D42"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u w:val="single"/>
                <w14:ligatures w14:val="none"/>
              </w:rPr>
              <w:t>Target</w:t>
            </w:r>
            <w:r w:rsidRPr="00A14221">
              <w:rPr>
                <w:rFonts w:ascii="Century Gothic" w:eastAsia="Times New Roman" w:hAnsi="Century Gothic" w:cs="Times New Roman"/>
                <w:color w:val="000000"/>
                <w:kern w:val="0"/>
                <w:sz w:val="22"/>
                <w:szCs w:val="22"/>
                <w14:ligatures w14:val="none"/>
              </w:rPr>
              <w:t>: 120 new qualified leads (MQLs)</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color w:val="000000"/>
                <w:kern w:val="0"/>
                <w:sz w:val="22"/>
                <w:szCs w:val="22"/>
                <w:u w:val="single"/>
                <w14:ligatures w14:val="none"/>
              </w:rPr>
              <w:t>Lead-to-opportunity conversion rate goal</w:t>
            </w:r>
            <w:r w:rsidRPr="00A14221">
              <w:rPr>
                <w:rFonts w:ascii="Century Gothic" w:eastAsia="Times New Roman" w:hAnsi="Century Gothic" w:cs="Times New Roman"/>
                <w:color w:val="000000"/>
                <w:kern w:val="0"/>
                <w:sz w:val="22"/>
                <w:szCs w:val="22"/>
                <w14:ligatures w14:val="none"/>
              </w:rPr>
              <w:t>: 35%</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color w:val="000000"/>
                <w:kern w:val="0"/>
                <w:sz w:val="22"/>
                <w:szCs w:val="22"/>
                <w:u w:val="single"/>
                <w14:ligatures w14:val="none"/>
              </w:rPr>
              <w:t>Pipeline contribution</w:t>
            </w:r>
            <w:r w:rsidRPr="00A14221">
              <w:rPr>
                <w:rFonts w:ascii="Century Gothic" w:eastAsia="Times New Roman" w:hAnsi="Century Gothic" w:cs="Times New Roman"/>
                <w:color w:val="000000"/>
                <w:kern w:val="0"/>
                <w:sz w:val="22"/>
                <w:szCs w:val="22"/>
                <w14:ligatures w14:val="none"/>
              </w:rPr>
              <w:t>: ~$480,000 potential revenue</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color w:val="000000"/>
                <w:kern w:val="0"/>
                <w:sz w:val="22"/>
                <w:szCs w:val="22"/>
                <w:u w:val="single"/>
                <w14:ligatures w14:val="none"/>
              </w:rPr>
              <w:t>ROI</w:t>
            </w:r>
            <w:r w:rsidRPr="00A14221">
              <w:rPr>
                <w:rFonts w:ascii="Century Gothic" w:eastAsia="Times New Roman" w:hAnsi="Century Gothic" w:cs="Times New Roman"/>
                <w:color w:val="000000"/>
                <w:kern w:val="0"/>
                <w:sz w:val="22"/>
                <w:szCs w:val="22"/>
                <w14:ligatures w14:val="none"/>
              </w:rPr>
              <w:t>: Projected 6.2x campaign return within 6 months</w:t>
            </w:r>
          </w:p>
        </w:tc>
      </w:tr>
      <w:tr w:rsidR="00A14221" w:rsidRPr="00A14221" w14:paraId="15DEE72F" w14:textId="77777777" w:rsidTr="00A14221">
        <w:trPr>
          <w:trHeight w:val="330"/>
        </w:trPr>
        <w:tc>
          <w:tcPr>
            <w:tcW w:w="400" w:type="dxa"/>
            <w:tcBorders>
              <w:top w:val="nil"/>
              <w:left w:val="nil"/>
              <w:bottom w:val="nil"/>
              <w:right w:val="nil"/>
            </w:tcBorders>
            <w:noWrap/>
            <w:vAlign w:val="bottom"/>
            <w:hideMark/>
          </w:tcPr>
          <w:p w14:paraId="2B5B0E7F" w14:textId="77777777"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5F47E159"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639CEA8C"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0A6131B5" w14:textId="77777777" w:rsidTr="00A14221">
        <w:trPr>
          <w:trHeight w:val="495"/>
        </w:trPr>
        <w:tc>
          <w:tcPr>
            <w:tcW w:w="7300" w:type="dxa"/>
            <w:gridSpan w:val="2"/>
            <w:tcBorders>
              <w:top w:val="nil"/>
              <w:left w:val="nil"/>
              <w:bottom w:val="nil"/>
              <w:right w:val="nil"/>
            </w:tcBorders>
            <w:noWrap/>
            <w:vAlign w:val="bottom"/>
            <w:hideMark/>
          </w:tcPr>
          <w:p w14:paraId="2357C640"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8. Risks and Mitigation Plans</w:t>
            </w:r>
          </w:p>
        </w:tc>
        <w:tc>
          <w:tcPr>
            <w:tcW w:w="6900" w:type="dxa"/>
            <w:tcBorders>
              <w:top w:val="nil"/>
              <w:left w:val="nil"/>
              <w:bottom w:val="nil"/>
              <w:right w:val="nil"/>
            </w:tcBorders>
            <w:noWrap/>
            <w:vAlign w:val="bottom"/>
            <w:hideMark/>
          </w:tcPr>
          <w:p w14:paraId="795D465C"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51DB91B5" w14:textId="77777777" w:rsidTr="00A14221">
        <w:trPr>
          <w:trHeight w:val="285"/>
        </w:trPr>
        <w:tc>
          <w:tcPr>
            <w:tcW w:w="7300" w:type="dxa"/>
            <w:gridSpan w:val="2"/>
            <w:tcBorders>
              <w:top w:val="nil"/>
              <w:left w:val="nil"/>
              <w:bottom w:val="nil"/>
              <w:right w:val="nil"/>
            </w:tcBorders>
            <w:noWrap/>
            <w:vAlign w:val="bottom"/>
            <w:hideMark/>
          </w:tcPr>
          <w:p w14:paraId="4DBCB103"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What could go wrong? What are the contingency plans or mitigation strategies?</w:t>
            </w:r>
          </w:p>
        </w:tc>
        <w:tc>
          <w:tcPr>
            <w:tcW w:w="6900" w:type="dxa"/>
            <w:tcBorders>
              <w:top w:val="nil"/>
              <w:left w:val="nil"/>
              <w:bottom w:val="nil"/>
              <w:right w:val="nil"/>
            </w:tcBorders>
            <w:noWrap/>
            <w:vAlign w:val="bottom"/>
            <w:hideMark/>
          </w:tcPr>
          <w:p w14:paraId="5ADFAC23"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p>
        </w:tc>
      </w:tr>
      <w:tr w:rsidR="00A14221" w:rsidRPr="00A14221" w14:paraId="173C2ABF"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6F71A22B"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75674E85"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b/>
                <w:bCs/>
                <w:color w:val="000000"/>
                <w:kern w:val="0"/>
                <w:sz w:val="22"/>
                <w:szCs w:val="22"/>
                <w14:ligatures w14:val="none"/>
              </w:rPr>
              <w:t>Risk</w:t>
            </w:r>
            <w:r w:rsidRPr="00A14221">
              <w:rPr>
                <w:rFonts w:ascii="Century Gothic" w:eastAsia="Times New Roman" w:hAnsi="Century Gothic" w:cs="Times New Roman"/>
                <w:color w:val="000000"/>
                <w:kern w:val="0"/>
                <w:sz w:val="22"/>
                <w:szCs w:val="22"/>
                <w14:ligatures w14:val="none"/>
              </w:rPr>
              <w:t xml:space="preserve">: Delayed content approvals or launch. </w:t>
            </w:r>
            <w:r w:rsidRPr="00A14221">
              <w:rPr>
                <w:rFonts w:ascii="Century Gothic" w:eastAsia="Times New Roman" w:hAnsi="Century Gothic" w:cs="Times New Roman"/>
                <w:b/>
                <w:bCs/>
                <w:color w:val="000000"/>
                <w:kern w:val="0"/>
                <w:sz w:val="22"/>
                <w:szCs w:val="22"/>
                <w14:ligatures w14:val="none"/>
              </w:rPr>
              <w:t>Mitigation</w:t>
            </w:r>
            <w:r w:rsidRPr="00A14221">
              <w:rPr>
                <w:rFonts w:ascii="Century Gothic" w:eastAsia="Times New Roman" w:hAnsi="Century Gothic" w:cs="Times New Roman"/>
                <w:color w:val="000000"/>
                <w:kern w:val="0"/>
                <w:sz w:val="22"/>
                <w:szCs w:val="22"/>
                <w14:ligatures w14:val="none"/>
              </w:rPr>
              <w:t>: Pre-schedule creative reviews; use agile content workflows</w:t>
            </w:r>
            <w:r w:rsidRPr="00A14221">
              <w:rPr>
                <w:rFonts w:ascii="Century Gothic" w:eastAsia="Times New Roman" w:hAnsi="Century Gothic" w:cs="Times New Roman"/>
                <w:color w:val="000000"/>
                <w:kern w:val="0"/>
                <w:sz w:val="22"/>
                <w:szCs w:val="22"/>
                <w14:ligatures w14:val="none"/>
              </w:rPr>
              <w:br/>
            </w:r>
            <w:r w:rsidRPr="00A14221">
              <w:rPr>
                <w:rFonts w:ascii="Century Gothic" w:eastAsia="Times New Roman" w:hAnsi="Century Gothic" w:cs="Times New Roman"/>
                <w:b/>
                <w:bCs/>
                <w:color w:val="000000"/>
                <w:kern w:val="0"/>
                <w:sz w:val="22"/>
                <w:szCs w:val="22"/>
                <w14:ligatures w14:val="none"/>
              </w:rPr>
              <w:t>Risk</w:t>
            </w:r>
            <w:r w:rsidRPr="00A14221">
              <w:rPr>
                <w:rFonts w:ascii="Century Gothic" w:eastAsia="Times New Roman" w:hAnsi="Century Gothic" w:cs="Times New Roman"/>
                <w:color w:val="000000"/>
                <w:kern w:val="0"/>
                <w:sz w:val="22"/>
                <w:szCs w:val="22"/>
                <w14:ligatures w14:val="none"/>
              </w:rPr>
              <w:t xml:space="preserve">: Lead quality lower than expected. </w:t>
            </w:r>
            <w:r w:rsidRPr="00A14221">
              <w:rPr>
                <w:rFonts w:ascii="Century Gothic" w:eastAsia="Times New Roman" w:hAnsi="Century Gothic" w:cs="Times New Roman"/>
                <w:b/>
                <w:bCs/>
                <w:color w:val="000000"/>
                <w:kern w:val="0"/>
                <w:sz w:val="22"/>
                <w:szCs w:val="22"/>
                <w14:ligatures w14:val="none"/>
              </w:rPr>
              <w:t>Mitigation</w:t>
            </w:r>
            <w:r w:rsidRPr="00A14221">
              <w:rPr>
                <w:rFonts w:ascii="Century Gothic" w:eastAsia="Times New Roman" w:hAnsi="Century Gothic" w:cs="Times New Roman"/>
                <w:color w:val="000000"/>
                <w:kern w:val="0"/>
                <w:sz w:val="22"/>
                <w:szCs w:val="22"/>
                <w14:ligatures w14:val="none"/>
              </w:rPr>
              <w:t>: Sales team feedback loop + progressive profiling in CRM</w:t>
            </w:r>
          </w:p>
        </w:tc>
      </w:tr>
      <w:tr w:rsidR="00A14221" w:rsidRPr="00A14221" w14:paraId="3E6A6B4A" w14:textId="77777777" w:rsidTr="00A14221">
        <w:trPr>
          <w:trHeight w:val="330"/>
        </w:trPr>
        <w:tc>
          <w:tcPr>
            <w:tcW w:w="400" w:type="dxa"/>
            <w:tcBorders>
              <w:top w:val="nil"/>
              <w:left w:val="nil"/>
              <w:bottom w:val="nil"/>
              <w:right w:val="nil"/>
            </w:tcBorders>
            <w:noWrap/>
            <w:vAlign w:val="bottom"/>
            <w:hideMark/>
          </w:tcPr>
          <w:p w14:paraId="7A40A08C" w14:textId="77777777"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1C5C1FC9"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153C1E7D"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15CCE8AA" w14:textId="77777777" w:rsidTr="00A14221">
        <w:trPr>
          <w:trHeight w:val="495"/>
        </w:trPr>
        <w:tc>
          <w:tcPr>
            <w:tcW w:w="7300" w:type="dxa"/>
            <w:gridSpan w:val="2"/>
            <w:tcBorders>
              <w:top w:val="nil"/>
              <w:left w:val="nil"/>
              <w:bottom w:val="nil"/>
              <w:right w:val="nil"/>
            </w:tcBorders>
            <w:noWrap/>
            <w:vAlign w:val="bottom"/>
            <w:hideMark/>
          </w:tcPr>
          <w:p w14:paraId="13A2D379"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9. Timeline and Milestones</w:t>
            </w:r>
          </w:p>
        </w:tc>
        <w:tc>
          <w:tcPr>
            <w:tcW w:w="6900" w:type="dxa"/>
            <w:tcBorders>
              <w:top w:val="nil"/>
              <w:left w:val="nil"/>
              <w:bottom w:val="nil"/>
              <w:right w:val="nil"/>
            </w:tcBorders>
            <w:noWrap/>
            <w:vAlign w:val="bottom"/>
            <w:hideMark/>
          </w:tcPr>
          <w:p w14:paraId="68977769"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20DD642F" w14:textId="77777777" w:rsidTr="00A14221">
        <w:trPr>
          <w:trHeight w:val="285"/>
        </w:trPr>
        <w:tc>
          <w:tcPr>
            <w:tcW w:w="14200" w:type="dxa"/>
            <w:gridSpan w:val="3"/>
            <w:tcBorders>
              <w:top w:val="nil"/>
              <w:left w:val="nil"/>
              <w:bottom w:val="nil"/>
              <w:right w:val="nil"/>
            </w:tcBorders>
            <w:noWrap/>
            <w:vAlign w:val="bottom"/>
            <w:hideMark/>
          </w:tcPr>
          <w:p w14:paraId="71067C59"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Describe project phases and estimated dates along with key deliverables and checkpoints.</w:t>
            </w:r>
          </w:p>
        </w:tc>
      </w:tr>
      <w:tr w:rsidR="00A14221" w:rsidRPr="00A14221" w14:paraId="493B7EA1" w14:textId="77777777" w:rsidTr="00A14221">
        <w:trPr>
          <w:trHeight w:val="177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685930AB"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40AD08E8"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Week 1–2: Finalize content and creative</w:t>
            </w:r>
            <w:r w:rsidRPr="00A14221">
              <w:rPr>
                <w:rFonts w:ascii="Century Gothic" w:eastAsia="Times New Roman" w:hAnsi="Century Gothic" w:cs="Times New Roman"/>
                <w:color w:val="000000"/>
                <w:kern w:val="0"/>
                <w:sz w:val="22"/>
                <w:szCs w:val="22"/>
                <w14:ligatures w14:val="none"/>
              </w:rPr>
              <w:br/>
              <w:t>Week 3: Launch paid and email campaigns</w:t>
            </w:r>
            <w:r w:rsidRPr="00A14221">
              <w:rPr>
                <w:rFonts w:ascii="Century Gothic" w:eastAsia="Times New Roman" w:hAnsi="Century Gothic" w:cs="Times New Roman"/>
                <w:color w:val="000000"/>
                <w:kern w:val="0"/>
                <w:sz w:val="22"/>
                <w:szCs w:val="22"/>
                <w14:ligatures w14:val="none"/>
              </w:rPr>
              <w:br/>
              <w:t>Week 5: Host first webinar</w:t>
            </w:r>
            <w:r w:rsidRPr="00A14221">
              <w:rPr>
                <w:rFonts w:ascii="Century Gothic" w:eastAsia="Times New Roman" w:hAnsi="Century Gothic" w:cs="Times New Roman"/>
                <w:color w:val="000000"/>
                <w:kern w:val="0"/>
                <w:sz w:val="22"/>
                <w:szCs w:val="22"/>
                <w14:ligatures w14:val="none"/>
              </w:rPr>
              <w:br/>
              <w:t>Week 6–10: Ongoing optimization and lead handoff</w:t>
            </w:r>
            <w:r w:rsidRPr="00A14221">
              <w:rPr>
                <w:rFonts w:ascii="Century Gothic" w:eastAsia="Times New Roman" w:hAnsi="Century Gothic" w:cs="Times New Roman"/>
                <w:color w:val="000000"/>
                <w:kern w:val="0"/>
                <w:sz w:val="22"/>
                <w:szCs w:val="22"/>
                <w14:ligatures w14:val="none"/>
              </w:rPr>
              <w:br/>
              <w:t>Week 12: Campaign wrap report and lessons learned</w:t>
            </w:r>
          </w:p>
        </w:tc>
      </w:tr>
      <w:tr w:rsidR="00A14221" w:rsidRPr="00A14221" w14:paraId="016F261C" w14:textId="77777777" w:rsidTr="00A14221">
        <w:trPr>
          <w:trHeight w:val="330"/>
        </w:trPr>
        <w:tc>
          <w:tcPr>
            <w:tcW w:w="400" w:type="dxa"/>
            <w:tcBorders>
              <w:top w:val="nil"/>
              <w:left w:val="nil"/>
              <w:bottom w:val="nil"/>
              <w:right w:val="nil"/>
            </w:tcBorders>
            <w:noWrap/>
            <w:vAlign w:val="bottom"/>
            <w:hideMark/>
          </w:tcPr>
          <w:p w14:paraId="0A75B1DF" w14:textId="77777777" w:rsidR="00A14221" w:rsidRPr="00A14221" w:rsidRDefault="00A14221" w:rsidP="00A1422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60356125"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7ADCBDED" w14:textId="77777777" w:rsidR="00A14221" w:rsidRPr="00A14221" w:rsidRDefault="00A14221" w:rsidP="00A14221">
            <w:pPr>
              <w:spacing w:after="0" w:line="240" w:lineRule="auto"/>
              <w:rPr>
                <w:rFonts w:ascii="Times New Roman" w:eastAsia="Times New Roman" w:hAnsi="Times New Roman" w:cs="Times New Roman"/>
                <w:kern w:val="0"/>
                <w:sz w:val="20"/>
                <w:szCs w:val="20"/>
                <w14:ligatures w14:val="none"/>
              </w:rPr>
            </w:pPr>
          </w:p>
        </w:tc>
      </w:tr>
      <w:tr w:rsidR="00A14221" w:rsidRPr="00A14221" w14:paraId="5CDCA807" w14:textId="77777777" w:rsidTr="00A14221">
        <w:trPr>
          <w:trHeight w:val="495"/>
        </w:trPr>
        <w:tc>
          <w:tcPr>
            <w:tcW w:w="7300" w:type="dxa"/>
            <w:gridSpan w:val="2"/>
            <w:tcBorders>
              <w:top w:val="nil"/>
              <w:left w:val="nil"/>
              <w:bottom w:val="nil"/>
              <w:right w:val="nil"/>
            </w:tcBorders>
            <w:noWrap/>
            <w:vAlign w:val="bottom"/>
            <w:hideMark/>
          </w:tcPr>
          <w:p w14:paraId="2015C123"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10. Recommendation and Next Steps</w:t>
            </w:r>
          </w:p>
        </w:tc>
        <w:tc>
          <w:tcPr>
            <w:tcW w:w="6900" w:type="dxa"/>
            <w:tcBorders>
              <w:top w:val="nil"/>
              <w:left w:val="nil"/>
              <w:bottom w:val="nil"/>
              <w:right w:val="nil"/>
            </w:tcBorders>
            <w:noWrap/>
            <w:vAlign w:val="bottom"/>
            <w:hideMark/>
          </w:tcPr>
          <w:p w14:paraId="7D9F21B2" w14:textId="77777777" w:rsidR="00A14221" w:rsidRPr="00A14221" w:rsidRDefault="00A14221" w:rsidP="00A14221">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2D67FFAA" w14:textId="77777777" w:rsidTr="00A14221">
        <w:trPr>
          <w:trHeight w:val="285"/>
        </w:trPr>
        <w:tc>
          <w:tcPr>
            <w:tcW w:w="14200" w:type="dxa"/>
            <w:gridSpan w:val="3"/>
            <w:tcBorders>
              <w:top w:val="nil"/>
              <w:left w:val="nil"/>
              <w:bottom w:val="nil"/>
              <w:right w:val="nil"/>
            </w:tcBorders>
            <w:noWrap/>
            <w:vAlign w:val="bottom"/>
            <w:hideMark/>
          </w:tcPr>
          <w:p w14:paraId="18270E9B" w14:textId="77777777" w:rsidR="00A14221" w:rsidRPr="00A14221" w:rsidRDefault="00A14221" w:rsidP="00A14221">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 xml:space="preserve">Summarize the </w:t>
            </w:r>
            <w:proofErr w:type="gramStart"/>
            <w:r w:rsidRPr="00A14221">
              <w:rPr>
                <w:rFonts w:ascii="Century Gothic" w:eastAsia="Times New Roman" w:hAnsi="Century Gothic" w:cs="Times New Roman"/>
                <w:b/>
                <w:bCs/>
                <w:color w:val="4EA72E"/>
                <w:kern w:val="0"/>
                <w:sz w:val="18"/>
                <w:szCs w:val="18"/>
                <w14:ligatures w14:val="none"/>
              </w:rPr>
              <w:t>ask</w:t>
            </w:r>
            <w:proofErr w:type="gramEnd"/>
            <w:r w:rsidRPr="00A14221">
              <w:rPr>
                <w:rFonts w:ascii="Century Gothic" w:eastAsia="Times New Roman" w:hAnsi="Century Gothic" w:cs="Times New Roman"/>
                <w:b/>
                <w:bCs/>
                <w:color w:val="4EA72E"/>
                <w:kern w:val="0"/>
                <w:sz w:val="18"/>
                <w:szCs w:val="18"/>
                <w14:ligatures w14:val="none"/>
              </w:rPr>
              <w:t xml:space="preserve"> (approval, budget, resources). Who needs to sign off and what actions are required next?</w:t>
            </w:r>
          </w:p>
        </w:tc>
      </w:tr>
      <w:tr w:rsidR="00A14221" w:rsidRPr="00A14221" w14:paraId="51701B5F"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09C7EECF"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56212AB4" w14:textId="77777777" w:rsidR="00A14221" w:rsidRPr="00A14221" w:rsidRDefault="00A14221" w:rsidP="00A14221">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We recommend allocating a $30,500 budget to fund this campaign beginning April 1, with cross-functional support from Sales and Customer Success. Approval is requested from the Director of Marketing and VP of Commercial Strategy by March 15 to meet the proposed schedule.</w:t>
            </w:r>
          </w:p>
        </w:tc>
      </w:tr>
    </w:tbl>
    <w:p w14:paraId="469B0372" w14:textId="77777777" w:rsidR="00A14221" w:rsidRDefault="00A14221">
      <w:pPr>
        <w:rPr>
          <w:rFonts w:ascii="Century Gothic" w:hAnsi="Century Gothic"/>
          <w:b/>
          <w:bCs/>
          <w:color w:val="595959" w:themeColor="text1" w:themeTint="A6"/>
        </w:rPr>
      </w:pPr>
    </w:p>
    <w:p w14:paraId="51D20ABD" w14:textId="4E7100C3" w:rsidR="00A14221" w:rsidRDefault="00A14221">
      <w:pPr>
        <w:rPr>
          <w:rFonts w:ascii="Century Gothic" w:hAnsi="Century Gothic"/>
          <w:b/>
          <w:bCs/>
          <w:color w:val="595959" w:themeColor="text1" w:themeTint="A6"/>
        </w:rPr>
      </w:pPr>
    </w:p>
    <w:p w14:paraId="603713E0" w14:textId="77777777" w:rsidR="00A14221" w:rsidRDefault="00A14221">
      <w:pPr>
        <w:rPr>
          <w:rFonts w:ascii="Century Gothic" w:hAnsi="Century Gothic"/>
          <w:b/>
          <w:bCs/>
          <w:color w:val="595959" w:themeColor="text1" w:themeTint="A6"/>
        </w:rPr>
      </w:pPr>
      <w:r>
        <w:rPr>
          <w:rFonts w:ascii="Century Gothic" w:hAnsi="Century Gothic"/>
          <w:b/>
          <w:bCs/>
          <w:color w:val="595959" w:themeColor="text1" w:themeTint="A6"/>
        </w:rPr>
        <w:br w:type="page"/>
      </w:r>
    </w:p>
    <w:p w14:paraId="04B64665" w14:textId="6B8D7698" w:rsidR="00A14221" w:rsidRDefault="00A14221" w:rsidP="00A14221">
      <w:pPr>
        <w:rPr>
          <w:rFonts w:ascii="Century Gothic" w:hAnsi="Century Gothic"/>
          <w:b/>
          <w:bCs/>
          <w:color w:val="595959" w:themeColor="text1" w:themeTint="A6"/>
          <w:sz w:val="40"/>
          <w:szCs w:val="40"/>
        </w:rPr>
      </w:pPr>
      <w:r w:rsidRPr="00A14221">
        <w:rPr>
          <w:rFonts w:ascii="Century Gothic" w:hAnsi="Century Gothic"/>
          <w:b/>
          <w:bCs/>
          <w:color w:val="595959" w:themeColor="text1" w:themeTint="A6"/>
          <w:sz w:val="40"/>
          <w:szCs w:val="40"/>
        </w:rPr>
        <w:lastRenderedPageBreak/>
        <w:t xml:space="preserve">Marketing Business Case Template </w:t>
      </w:r>
    </w:p>
    <w:tbl>
      <w:tblPr>
        <w:tblW w:w="14200" w:type="dxa"/>
        <w:tblLook w:val="04A0" w:firstRow="1" w:lastRow="0" w:firstColumn="1" w:lastColumn="0" w:noHBand="0" w:noVBand="1"/>
      </w:tblPr>
      <w:tblGrid>
        <w:gridCol w:w="400"/>
        <w:gridCol w:w="6900"/>
        <w:gridCol w:w="6900"/>
      </w:tblGrid>
      <w:tr w:rsidR="00A14221" w:rsidRPr="00A14221" w14:paraId="638E710E" w14:textId="77777777" w:rsidTr="000C4D4A">
        <w:trPr>
          <w:trHeight w:val="480"/>
        </w:trPr>
        <w:tc>
          <w:tcPr>
            <w:tcW w:w="7300" w:type="dxa"/>
            <w:gridSpan w:val="2"/>
            <w:tcBorders>
              <w:top w:val="nil"/>
              <w:left w:val="nil"/>
              <w:bottom w:val="nil"/>
              <w:right w:val="nil"/>
            </w:tcBorders>
            <w:noWrap/>
            <w:vAlign w:val="bottom"/>
            <w:hideMark/>
          </w:tcPr>
          <w:p w14:paraId="5FB74331"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1. Executive Summary</w:t>
            </w:r>
          </w:p>
        </w:tc>
        <w:tc>
          <w:tcPr>
            <w:tcW w:w="6900" w:type="dxa"/>
            <w:tcBorders>
              <w:top w:val="nil"/>
              <w:left w:val="nil"/>
              <w:bottom w:val="nil"/>
              <w:right w:val="nil"/>
            </w:tcBorders>
            <w:noWrap/>
            <w:vAlign w:val="bottom"/>
            <w:hideMark/>
          </w:tcPr>
          <w:p w14:paraId="149998FA"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4E155301" w14:textId="77777777" w:rsidTr="000C4D4A">
        <w:trPr>
          <w:trHeight w:val="285"/>
        </w:trPr>
        <w:tc>
          <w:tcPr>
            <w:tcW w:w="14200" w:type="dxa"/>
            <w:gridSpan w:val="3"/>
            <w:tcBorders>
              <w:top w:val="nil"/>
              <w:left w:val="nil"/>
              <w:bottom w:val="nil"/>
              <w:right w:val="nil"/>
            </w:tcBorders>
            <w:noWrap/>
            <w:vAlign w:val="bottom"/>
            <w:hideMark/>
          </w:tcPr>
          <w:p w14:paraId="6A9415CD"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Provide a concise overview of the marketing initiative, key goals, and high-level recommendation (write this last).</w:t>
            </w:r>
          </w:p>
        </w:tc>
      </w:tr>
      <w:tr w:rsidR="00A14221" w:rsidRPr="00A14221" w14:paraId="6AB641EE" w14:textId="77777777" w:rsidTr="000C4D4A">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231E3F08"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5A64DE70" w14:textId="44863434"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r w:rsidR="00A14221" w:rsidRPr="00A14221" w14:paraId="4B6CAD50" w14:textId="77777777" w:rsidTr="000C4D4A">
        <w:trPr>
          <w:trHeight w:val="330"/>
        </w:trPr>
        <w:tc>
          <w:tcPr>
            <w:tcW w:w="400" w:type="dxa"/>
            <w:tcBorders>
              <w:top w:val="nil"/>
              <w:left w:val="nil"/>
              <w:bottom w:val="nil"/>
              <w:right w:val="nil"/>
            </w:tcBorders>
            <w:noWrap/>
            <w:vAlign w:val="bottom"/>
            <w:hideMark/>
          </w:tcPr>
          <w:p w14:paraId="6D0C4018"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0A03C37F"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4D6F8C78"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77032F9D" w14:textId="77777777" w:rsidTr="000C4D4A">
        <w:trPr>
          <w:trHeight w:val="495"/>
        </w:trPr>
        <w:tc>
          <w:tcPr>
            <w:tcW w:w="7300" w:type="dxa"/>
            <w:gridSpan w:val="2"/>
            <w:tcBorders>
              <w:top w:val="nil"/>
              <w:left w:val="nil"/>
              <w:bottom w:val="nil"/>
              <w:right w:val="nil"/>
            </w:tcBorders>
            <w:noWrap/>
            <w:vAlign w:val="bottom"/>
            <w:hideMark/>
          </w:tcPr>
          <w:p w14:paraId="2341A81C"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2. Business Objectives</w:t>
            </w:r>
          </w:p>
        </w:tc>
        <w:tc>
          <w:tcPr>
            <w:tcW w:w="6900" w:type="dxa"/>
            <w:tcBorders>
              <w:top w:val="nil"/>
              <w:left w:val="nil"/>
              <w:bottom w:val="nil"/>
              <w:right w:val="nil"/>
            </w:tcBorders>
            <w:noWrap/>
            <w:vAlign w:val="bottom"/>
            <w:hideMark/>
          </w:tcPr>
          <w:p w14:paraId="28DB100B"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3DC35CEA" w14:textId="77777777" w:rsidTr="000C4D4A">
        <w:trPr>
          <w:trHeight w:val="285"/>
        </w:trPr>
        <w:tc>
          <w:tcPr>
            <w:tcW w:w="14200" w:type="dxa"/>
            <w:gridSpan w:val="3"/>
            <w:tcBorders>
              <w:top w:val="nil"/>
              <w:left w:val="nil"/>
              <w:bottom w:val="nil"/>
              <w:right w:val="nil"/>
            </w:tcBorders>
            <w:noWrap/>
            <w:vAlign w:val="bottom"/>
            <w:hideMark/>
          </w:tcPr>
          <w:p w14:paraId="50468E06"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 xml:space="preserve">What business </w:t>
            </w:r>
            <w:proofErr w:type="gramStart"/>
            <w:r w:rsidRPr="00A14221">
              <w:rPr>
                <w:rFonts w:ascii="Century Gothic" w:eastAsia="Times New Roman" w:hAnsi="Century Gothic" w:cs="Times New Roman"/>
                <w:b/>
                <w:bCs/>
                <w:color w:val="4EA72E"/>
                <w:kern w:val="0"/>
                <w:sz w:val="18"/>
                <w:szCs w:val="18"/>
                <w14:ligatures w14:val="none"/>
              </w:rPr>
              <w:t>need</w:t>
            </w:r>
            <w:proofErr w:type="gramEnd"/>
            <w:r w:rsidRPr="00A14221">
              <w:rPr>
                <w:rFonts w:ascii="Century Gothic" w:eastAsia="Times New Roman" w:hAnsi="Century Gothic" w:cs="Times New Roman"/>
                <w:b/>
                <w:bCs/>
                <w:color w:val="4EA72E"/>
                <w:kern w:val="0"/>
                <w:sz w:val="18"/>
                <w:szCs w:val="18"/>
                <w14:ligatures w14:val="none"/>
              </w:rPr>
              <w:t xml:space="preserve">, </w:t>
            </w:r>
            <w:proofErr w:type="gramStart"/>
            <w:r w:rsidRPr="00A14221">
              <w:rPr>
                <w:rFonts w:ascii="Century Gothic" w:eastAsia="Times New Roman" w:hAnsi="Century Gothic" w:cs="Times New Roman"/>
                <w:b/>
                <w:bCs/>
                <w:color w:val="4EA72E"/>
                <w:kern w:val="0"/>
                <w:sz w:val="18"/>
                <w:szCs w:val="18"/>
                <w14:ligatures w14:val="none"/>
              </w:rPr>
              <w:t>opportunity</w:t>
            </w:r>
            <w:proofErr w:type="gramEnd"/>
            <w:r w:rsidRPr="00A14221">
              <w:rPr>
                <w:rFonts w:ascii="Century Gothic" w:eastAsia="Times New Roman" w:hAnsi="Century Gothic" w:cs="Times New Roman"/>
                <w:b/>
                <w:bCs/>
                <w:color w:val="4EA72E"/>
                <w:kern w:val="0"/>
                <w:sz w:val="18"/>
                <w:szCs w:val="18"/>
                <w14:ligatures w14:val="none"/>
              </w:rPr>
              <w:t xml:space="preserve">, or </w:t>
            </w:r>
            <w:proofErr w:type="gramStart"/>
            <w:r w:rsidRPr="00A14221">
              <w:rPr>
                <w:rFonts w:ascii="Century Gothic" w:eastAsia="Times New Roman" w:hAnsi="Century Gothic" w:cs="Times New Roman"/>
                <w:b/>
                <w:bCs/>
                <w:color w:val="4EA72E"/>
                <w:kern w:val="0"/>
                <w:sz w:val="18"/>
                <w:szCs w:val="18"/>
                <w14:ligatures w14:val="none"/>
              </w:rPr>
              <w:t>challenge</w:t>
            </w:r>
            <w:proofErr w:type="gramEnd"/>
            <w:r w:rsidRPr="00A14221">
              <w:rPr>
                <w:rFonts w:ascii="Century Gothic" w:eastAsia="Times New Roman" w:hAnsi="Century Gothic" w:cs="Times New Roman"/>
                <w:b/>
                <w:bCs/>
                <w:color w:val="4EA72E"/>
                <w:kern w:val="0"/>
                <w:sz w:val="18"/>
                <w:szCs w:val="18"/>
                <w14:ligatures w14:val="none"/>
              </w:rPr>
              <w:t xml:space="preserve"> is this addressing? How does it align with the company’s strategic goals?</w:t>
            </w:r>
          </w:p>
        </w:tc>
      </w:tr>
      <w:tr w:rsidR="00A14221" w:rsidRPr="00A14221" w14:paraId="77BDA459" w14:textId="77777777" w:rsidTr="000C4D4A">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0AD04398"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72BDD5BD" w14:textId="2D0B9EE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r w:rsidR="00A14221" w:rsidRPr="00A14221" w14:paraId="69EA55A1" w14:textId="77777777" w:rsidTr="000C4D4A">
        <w:trPr>
          <w:trHeight w:val="330"/>
        </w:trPr>
        <w:tc>
          <w:tcPr>
            <w:tcW w:w="400" w:type="dxa"/>
            <w:tcBorders>
              <w:top w:val="nil"/>
              <w:left w:val="nil"/>
              <w:bottom w:val="nil"/>
              <w:right w:val="nil"/>
            </w:tcBorders>
            <w:noWrap/>
            <w:vAlign w:val="bottom"/>
            <w:hideMark/>
          </w:tcPr>
          <w:p w14:paraId="4156F1BA"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3F844F1A"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51DB6CD0"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213A915C" w14:textId="77777777" w:rsidTr="000C4D4A">
        <w:trPr>
          <w:trHeight w:val="495"/>
        </w:trPr>
        <w:tc>
          <w:tcPr>
            <w:tcW w:w="7300" w:type="dxa"/>
            <w:gridSpan w:val="2"/>
            <w:tcBorders>
              <w:top w:val="nil"/>
              <w:left w:val="nil"/>
              <w:bottom w:val="nil"/>
              <w:right w:val="nil"/>
            </w:tcBorders>
            <w:noWrap/>
            <w:vAlign w:val="bottom"/>
            <w:hideMark/>
          </w:tcPr>
          <w:p w14:paraId="5DE3FB2C"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3. Proposed Marketing Initiative</w:t>
            </w:r>
          </w:p>
        </w:tc>
        <w:tc>
          <w:tcPr>
            <w:tcW w:w="6900" w:type="dxa"/>
            <w:tcBorders>
              <w:top w:val="nil"/>
              <w:left w:val="nil"/>
              <w:bottom w:val="nil"/>
              <w:right w:val="nil"/>
            </w:tcBorders>
            <w:noWrap/>
            <w:vAlign w:val="bottom"/>
            <w:hideMark/>
          </w:tcPr>
          <w:p w14:paraId="0E27A03A"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6A1EB619" w14:textId="77777777" w:rsidTr="000C4D4A">
        <w:trPr>
          <w:trHeight w:val="285"/>
        </w:trPr>
        <w:tc>
          <w:tcPr>
            <w:tcW w:w="14200" w:type="dxa"/>
            <w:gridSpan w:val="3"/>
            <w:tcBorders>
              <w:top w:val="nil"/>
              <w:left w:val="nil"/>
              <w:bottom w:val="nil"/>
              <w:right w:val="nil"/>
            </w:tcBorders>
            <w:noWrap/>
            <w:vAlign w:val="bottom"/>
            <w:hideMark/>
          </w:tcPr>
          <w:p w14:paraId="5EE74A6A"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Provide a description of the campaign/project, the target audience, and the channels or tactics to be used (e.g., social, paid, content, partnerships).</w:t>
            </w:r>
          </w:p>
        </w:tc>
      </w:tr>
      <w:tr w:rsidR="00A14221" w:rsidRPr="00A14221" w14:paraId="19562B9E" w14:textId="77777777" w:rsidTr="000C4D4A">
        <w:trPr>
          <w:trHeight w:val="1815"/>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373CC502"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315EB518" w14:textId="4010E02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bl>
    <w:p w14:paraId="19D41455" w14:textId="77777777" w:rsidR="00A14221" w:rsidRDefault="00A14221" w:rsidP="00A14221">
      <w:r>
        <w:br w:type="page"/>
      </w:r>
    </w:p>
    <w:tbl>
      <w:tblPr>
        <w:tblW w:w="14200" w:type="dxa"/>
        <w:tblLook w:val="04A0" w:firstRow="1" w:lastRow="0" w:firstColumn="1" w:lastColumn="0" w:noHBand="0" w:noVBand="1"/>
      </w:tblPr>
      <w:tblGrid>
        <w:gridCol w:w="400"/>
        <w:gridCol w:w="6900"/>
        <w:gridCol w:w="6900"/>
      </w:tblGrid>
      <w:tr w:rsidR="00A14221" w:rsidRPr="00A14221" w14:paraId="7FE6C00C" w14:textId="77777777" w:rsidTr="000C4D4A">
        <w:trPr>
          <w:trHeight w:val="330"/>
        </w:trPr>
        <w:tc>
          <w:tcPr>
            <w:tcW w:w="400" w:type="dxa"/>
            <w:tcBorders>
              <w:top w:val="nil"/>
              <w:left w:val="nil"/>
              <w:bottom w:val="nil"/>
              <w:right w:val="nil"/>
            </w:tcBorders>
            <w:noWrap/>
            <w:vAlign w:val="bottom"/>
            <w:hideMark/>
          </w:tcPr>
          <w:p w14:paraId="781CC2BD"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0267BFE7"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6139C27B"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0BB45DF7" w14:textId="77777777" w:rsidTr="000C4D4A">
        <w:trPr>
          <w:trHeight w:val="495"/>
        </w:trPr>
        <w:tc>
          <w:tcPr>
            <w:tcW w:w="7300" w:type="dxa"/>
            <w:gridSpan w:val="2"/>
            <w:tcBorders>
              <w:top w:val="nil"/>
              <w:left w:val="nil"/>
              <w:bottom w:val="nil"/>
              <w:right w:val="nil"/>
            </w:tcBorders>
            <w:noWrap/>
            <w:vAlign w:val="bottom"/>
            <w:hideMark/>
          </w:tcPr>
          <w:p w14:paraId="52629B9F"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4. Market and Customer Analysis</w:t>
            </w:r>
          </w:p>
        </w:tc>
        <w:tc>
          <w:tcPr>
            <w:tcW w:w="6900" w:type="dxa"/>
            <w:tcBorders>
              <w:top w:val="nil"/>
              <w:left w:val="nil"/>
              <w:bottom w:val="nil"/>
              <w:right w:val="nil"/>
            </w:tcBorders>
            <w:noWrap/>
            <w:vAlign w:val="bottom"/>
            <w:hideMark/>
          </w:tcPr>
          <w:p w14:paraId="2BF907FE"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17A0196E" w14:textId="77777777" w:rsidTr="000C4D4A">
        <w:trPr>
          <w:trHeight w:val="285"/>
        </w:trPr>
        <w:tc>
          <w:tcPr>
            <w:tcW w:w="14200" w:type="dxa"/>
            <w:gridSpan w:val="3"/>
            <w:tcBorders>
              <w:top w:val="nil"/>
              <w:left w:val="nil"/>
              <w:bottom w:val="nil"/>
              <w:right w:val="nil"/>
            </w:tcBorders>
            <w:noWrap/>
            <w:vAlign w:val="bottom"/>
            <w:hideMark/>
          </w:tcPr>
          <w:p w14:paraId="2185732C" w14:textId="421897D9"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Include a brief market overview (size, trends, gaps), along with customer insights or pain points, and a competitive landscape summary.</w:t>
            </w:r>
          </w:p>
        </w:tc>
      </w:tr>
      <w:tr w:rsidR="00A14221" w:rsidRPr="00A14221" w14:paraId="4CB4EAE9" w14:textId="77777777" w:rsidTr="000C4D4A">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73FC5E82"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33C2A15B" w14:textId="0B61C009"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r w:rsidR="00A14221" w:rsidRPr="00A14221" w14:paraId="22B79BAD" w14:textId="77777777" w:rsidTr="000C4D4A">
        <w:trPr>
          <w:trHeight w:val="330"/>
        </w:trPr>
        <w:tc>
          <w:tcPr>
            <w:tcW w:w="400" w:type="dxa"/>
            <w:tcBorders>
              <w:top w:val="nil"/>
              <w:left w:val="nil"/>
              <w:bottom w:val="nil"/>
              <w:right w:val="nil"/>
            </w:tcBorders>
            <w:noWrap/>
            <w:vAlign w:val="bottom"/>
            <w:hideMark/>
          </w:tcPr>
          <w:p w14:paraId="53A4D817"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7602D653"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65E52489"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22A78EBB" w14:textId="77777777" w:rsidTr="000C4D4A">
        <w:trPr>
          <w:trHeight w:val="495"/>
        </w:trPr>
        <w:tc>
          <w:tcPr>
            <w:tcW w:w="7300" w:type="dxa"/>
            <w:gridSpan w:val="2"/>
            <w:tcBorders>
              <w:top w:val="nil"/>
              <w:left w:val="nil"/>
              <w:bottom w:val="nil"/>
              <w:right w:val="nil"/>
            </w:tcBorders>
            <w:noWrap/>
            <w:vAlign w:val="bottom"/>
            <w:hideMark/>
          </w:tcPr>
          <w:p w14:paraId="78DBF1A5"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5. Key Benefits and Strategic Value</w:t>
            </w:r>
          </w:p>
        </w:tc>
        <w:tc>
          <w:tcPr>
            <w:tcW w:w="6900" w:type="dxa"/>
            <w:tcBorders>
              <w:top w:val="nil"/>
              <w:left w:val="nil"/>
              <w:bottom w:val="nil"/>
              <w:right w:val="nil"/>
            </w:tcBorders>
            <w:noWrap/>
            <w:vAlign w:val="bottom"/>
            <w:hideMark/>
          </w:tcPr>
          <w:p w14:paraId="28D230D1"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60CD94CA" w14:textId="77777777" w:rsidTr="000C4D4A">
        <w:trPr>
          <w:trHeight w:val="285"/>
        </w:trPr>
        <w:tc>
          <w:tcPr>
            <w:tcW w:w="14200" w:type="dxa"/>
            <w:gridSpan w:val="3"/>
            <w:tcBorders>
              <w:top w:val="nil"/>
              <w:left w:val="nil"/>
              <w:bottom w:val="nil"/>
              <w:right w:val="nil"/>
            </w:tcBorders>
            <w:noWrap/>
            <w:vAlign w:val="bottom"/>
            <w:hideMark/>
          </w:tcPr>
          <w:p w14:paraId="111B5661"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Note the expected marketing outcomes (e.g., lead gen, brand lift, engagement) and the business impact (e.g., increased revenue, market penetration, retention).</w:t>
            </w:r>
          </w:p>
        </w:tc>
      </w:tr>
      <w:tr w:rsidR="00A14221" w:rsidRPr="00A14221" w14:paraId="76A19FBC" w14:textId="77777777" w:rsidTr="000C4D4A">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49D1E326"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1403F383" w14:textId="0C53F16E"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r w:rsidR="00A14221" w:rsidRPr="00A14221" w14:paraId="55BF328C" w14:textId="77777777" w:rsidTr="000C4D4A">
        <w:trPr>
          <w:trHeight w:val="330"/>
        </w:trPr>
        <w:tc>
          <w:tcPr>
            <w:tcW w:w="400" w:type="dxa"/>
            <w:tcBorders>
              <w:top w:val="nil"/>
              <w:left w:val="nil"/>
              <w:bottom w:val="nil"/>
              <w:right w:val="nil"/>
            </w:tcBorders>
            <w:noWrap/>
            <w:vAlign w:val="bottom"/>
            <w:hideMark/>
          </w:tcPr>
          <w:p w14:paraId="3179E383"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2C19E7F1"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78E3C9BC"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4A87FFD4" w14:textId="77777777" w:rsidTr="000C4D4A">
        <w:trPr>
          <w:trHeight w:val="495"/>
        </w:trPr>
        <w:tc>
          <w:tcPr>
            <w:tcW w:w="7300" w:type="dxa"/>
            <w:gridSpan w:val="2"/>
            <w:tcBorders>
              <w:top w:val="nil"/>
              <w:left w:val="nil"/>
              <w:bottom w:val="nil"/>
              <w:right w:val="nil"/>
            </w:tcBorders>
            <w:noWrap/>
            <w:vAlign w:val="bottom"/>
            <w:hideMark/>
          </w:tcPr>
          <w:p w14:paraId="23030B70"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6. Cost and Resource Requirements</w:t>
            </w:r>
          </w:p>
        </w:tc>
        <w:tc>
          <w:tcPr>
            <w:tcW w:w="6900" w:type="dxa"/>
            <w:tcBorders>
              <w:top w:val="nil"/>
              <w:left w:val="nil"/>
              <w:bottom w:val="nil"/>
              <w:right w:val="nil"/>
            </w:tcBorders>
            <w:noWrap/>
            <w:vAlign w:val="bottom"/>
            <w:hideMark/>
          </w:tcPr>
          <w:p w14:paraId="46DA94B7"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48EF4890" w14:textId="77777777" w:rsidTr="000C4D4A">
        <w:trPr>
          <w:trHeight w:val="285"/>
        </w:trPr>
        <w:tc>
          <w:tcPr>
            <w:tcW w:w="14200" w:type="dxa"/>
            <w:gridSpan w:val="3"/>
            <w:tcBorders>
              <w:top w:val="nil"/>
              <w:left w:val="nil"/>
              <w:bottom w:val="nil"/>
              <w:right w:val="nil"/>
            </w:tcBorders>
            <w:noWrap/>
            <w:vAlign w:val="bottom"/>
            <w:hideMark/>
          </w:tcPr>
          <w:p w14:paraId="5E6E4F91"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What is the estimated budget (broken down if needed)? Note any team or vendor support required and the technology or tools needed.</w:t>
            </w:r>
          </w:p>
        </w:tc>
      </w:tr>
      <w:tr w:rsidR="00A14221" w:rsidRPr="00A14221" w14:paraId="02B12405" w14:textId="77777777" w:rsidTr="000C4D4A">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1EBFA2D1"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38D5F1FC" w14:textId="6FA0F13F"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r w:rsidR="00A14221" w:rsidRPr="00A14221" w14:paraId="30F0B475" w14:textId="77777777" w:rsidTr="000C4D4A">
        <w:trPr>
          <w:trHeight w:val="330"/>
        </w:trPr>
        <w:tc>
          <w:tcPr>
            <w:tcW w:w="400" w:type="dxa"/>
            <w:tcBorders>
              <w:top w:val="nil"/>
              <w:left w:val="nil"/>
              <w:bottom w:val="nil"/>
              <w:right w:val="nil"/>
            </w:tcBorders>
            <w:noWrap/>
            <w:vAlign w:val="bottom"/>
            <w:hideMark/>
          </w:tcPr>
          <w:p w14:paraId="60BF94A1"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30B5C2E7"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4802DD4D"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51BB1058" w14:textId="77777777" w:rsidTr="000C4D4A">
        <w:trPr>
          <w:trHeight w:val="495"/>
        </w:trPr>
        <w:tc>
          <w:tcPr>
            <w:tcW w:w="7300" w:type="dxa"/>
            <w:gridSpan w:val="2"/>
            <w:tcBorders>
              <w:top w:val="nil"/>
              <w:left w:val="nil"/>
              <w:bottom w:val="nil"/>
              <w:right w:val="nil"/>
            </w:tcBorders>
            <w:noWrap/>
            <w:vAlign w:val="bottom"/>
            <w:hideMark/>
          </w:tcPr>
          <w:p w14:paraId="1D47AC0C"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7. ROI and Success Metrics</w:t>
            </w:r>
          </w:p>
        </w:tc>
        <w:tc>
          <w:tcPr>
            <w:tcW w:w="6900" w:type="dxa"/>
            <w:tcBorders>
              <w:top w:val="nil"/>
              <w:left w:val="nil"/>
              <w:bottom w:val="nil"/>
              <w:right w:val="nil"/>
            </w:tcBorders>
            <w:noWrap/>
            <w:vAlign w:val="bottom"/>
            <w:hideMark/>
          </w:tcPr>
          <w:p w14:paraId="619FFD08"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09335A07" w14:textId="77777777" w:rsidTr="000C4D4A">
        <w:trPr>
          <w:trHeight w:val="285"/>
        </w:trPr>
        <w:tc>
          <w:tcPr>
            <w:tcW w:w="14200" w:type="dxa"/>
            <w:gridSpan w:val="3"/>
            <w:tcBorders>
              <w:top w:val="nil"/>
              <w:left w:val="nil"/>
              <w:bottom w:val="nil"/>
              <w:right w:val="nil"/>
            </w:tcBorders>
            <w:noWrap/>
            <w:vAlign w:val="bottom"/>
            <w:hideMark/>
          </w:tcPr>
          <w:p w14:paraId="106EE427"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Provide KPIs and how success will be measured (e.g., CAC, LTV, MQLs, impressions). Note forecasted ROI or breakeven point.</w:t>
            </w:r>
          </w:p>
        </w:tc>
      </w:tr>
      <w:tr w:rsidR="00A14221" w:rsidRPr="00A14221" w14:paraId="408A829E" w14:textId="77777777" w:rsidTr="000C4D4A">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12117851"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434170A0" w14:textId="2A64947B"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r w:rsidR="00A14221" w:rsidRPr="00A14221" w14:paraId="379347B6" w14:textId="77777777" w:rsidTr="000C4D4A">
        <w:trPr>
          <w:trHeight w:val="330"/>
        </w:trPr>
        <w:tc>
          <w:tcPr>
            <w:tcW w:w="400" w:type="dxa"/>
            <w:tcBorders>
              <w:top w:val="nil"/>
              <w:left w:val="nil"/>
              <w:bottom w:val="nil"/>
              <w:right w:val="nil"/>
            </w:tcBorders>
            <w:noWrap/>
            <w:vAlign w:val="bottom"/>
            <w:hideMark/>
          </w:tcPr>
          <w:p w14:paraId="1CC1AEBC"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4D5912C6"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6D3223C6"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15B27AF2" w14:textId="77777777" w:rsidTr="000C4D4A">
        <w:trPr>
          <w:trHeight w:val="495"/>
        </w:trPr>
        <w:tc>
          <w:tcPr>
            <w:tcW w:w="7300" w:type="dxa"/>
            <w:gridSpan w:val="2"/>
            <w:tcBorders>
              <w:top w:val="nil"/>
              <w:left w:val="nil"/>
              <w:bottom w:val="nil"/>
              <w:right w:val="nil"/>
            </w:tcBorders>
            <w:noWrap/>
            <w:vAlign w:val="bottom"/>
            <w:hideMark/>
          </w:tcPr>
          <w:p w14:paraId="2832D06F"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8. Risks and Mitigation Plans</w:t>
            </w:r>
          </w:p>
        </w:tc>
        <w:tc>
          <w:tcPr>
            <w:tcW w:w="6900" w:type="dxa"/>
            <w:tcBorders>
              <w:top w:val="nil"/>
              <w:left w:val="nil"/>
              <w:bottom w:val="nil"/>
              <w:right w:val="nil"/>
            </w:tcBorders>
            <w:noWrap/>
            <w:vAlign w:val="bottom"/>
            <w:hideMark/>
          </w:tcPr>
          <w:p w14:paraId="4072F875"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4328E104" w14:textId="77777777" w:rsidTr="000C4D4A">
        <w:trPr>
          <w:trHeight w:val="285"/>
        </w:trPr>
        <w:tc>
          <w:tcPr>
            <w:tcW w:w="7300" w:type="dxa"/>
            <w:gridSpan w:val="2"/>
            <w:tcBorders>
              <w:top w:val="nil"/>
              <w:left w:val="nil"/>
              <w:bottom w:val="nil"/>
              <w:right w:val="nil"/>
            </w:tcBorders>
            <w:noWrap/>
            <w:vAlign w:val="bottom"/>
            <w:hideMark/>
          </w:tcPr>
          <w:p w14:paraId="7B23529A"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What could go wrong? What are the contingency plans or mitigation strategies?</w:t>
            </w:r>
          </w:p>
        </w:tc>
        <w:tc>
          <w:tcPr>
            <w:tcW w:w="6900" w:type="dxa"/>
            <w:tcBorders>
              <w:top w:val="nil"/>
              <w:left w:val="nil"/>
              <w:bottom w:val="nil"/>
              <w:right w:val="nil"/>
            </w:tcBorders>
            <w:noWrap/>
            <w:vAlign w:val="bottom"/>
            <w:hideMark/>
          </w:tcPr>
          <w:p w14:paraId="1524E319"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p>
        </w:tc>
      </w:tr>
      <w:tr w:rsidR="00A14221" w:rsidRPr="00A14221" w14:paraId="5952CC47" w14:textId="77777777" w:rsidTr="00A14221">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tcPr>
          <w:p w14:paraId="124D335E" w14:textId="1A7234E9"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c>
          <w:tcPr>
            <w:tcW w:w="13800" w:type="dxa"/>
            <w:gridSpan w:val="2"/>
            <w:tcBorders>
              <w:top w:val="single" w:sz="4" w:space="0" w:color="4EA72E"/>
              <w:left w:val="nil"/>
              <w:bottom w:val="single" w:sz="4" w:space="0" w:color="4EA72E"/>
              <w:right w:val="single" w:sz="4" w:space="0" w:color="4EA72E"/>
            </w:tcBorders>
            <w:vAlign w:val="center"/>
          </w:tcPr>
          <w:p w14:paraId="36B8599E" w14:textId="188DFEBC"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r w:rsidR="00A14221" w:rsidRPr="00A14221" w14:paraId="3DE375E7" w14:textId="77777777" w:rsidTr="000C4D4A">
        <w:trPr>
          <w:trHeight w:val="330"/>
        </w:trPr>
        <w:tc>
          <w:tcPr>
            <w:tcW w:w="400" w:type="dxa"/>
            <w:tcBorders>
              <w:top w:val="nil"/>
              <w:left w:val="nil"/>
              <w:bottom w:val="nil"/>
              <w:right w:val="nil"/>
            </w:tcBorders>
            <w:noWrap/>
            <w:vAlign w:val="bottom"/>
            <w:hideMark/>
          </w:tcPr>
          <w:p w14:paraId="58739D61"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6669670E"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74A37599"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0BB50493" w14:textId="77777777" w:rsidTr="000C4D4A">
        <w:trPr>
          <w:trHeight w:val="495"/>
        </w:trPr>
        <w:tc>
          <w:tcPr>
            <w:tcW w:w="7300" w:type="dxa"/>
            <w:gridSpan w:val="2"/>
            <w:tcBorders>
              <w:top w:val="nil"/>
              <w:left w:val="nil"/>
              <w:bottom w:val="nil"/>
              <w:right w:val="nil"/>
            </w:tcBorders>
            <w:noWrap/>
            <w:vAlign w:val="bottom"/>
            <w:hideMark/>
          </w:tcPr>
          <w:p w14:paraId="5A2EFA8E"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9. Timeline and Milestones</w:t>
            </w:r>
          </w:p>
        </w:tc>
        <w:tc>
          <w:tcPr>
            <w:tcW w:w="6900" w:type="dxa"/>
            <w:tcBorders>
              <w:top w:val="nil"/>
              <w:left w:val="nil"/>
              <w:bottom w:val="nil"/>
              <w:right w:val="nil"/>
            </w:tcBorders>
            <w:noWrap/>
            <w:vAlign w:val="bottom"/>
            <w:hideMark/>
          </w:tcPr>
          <w:p w14:paraId="574EF90B"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6F17A3EF" w14:textId="77777777" w:rsidTr="000C4D4A">
        <w:trPr>
          <w:trHeight w:val="285"/>
        </w:trPr>
        <w:tc>
          <w:tcPr>
            <w:tcW w:w="14200" w:type="dxa"/>
            <w:gridSpan w:val="3"/>
            <w:tcBorders>
              <w:top w:val="nil"/>
              <w:left w:val="nil"/>
              <w:bottom w:val="nil"/>
              <w:right w:val="nil"/>
            </w:tcBorders>
            <w:noWrap/>
            <w:vAlign w:val="bottom"/>
            <w:hideMark/>
          </w:tcPr>
          <w:p w14:paraId="3A7D2C42"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Describe project phases and estimated dates along with key deliverables and checkpoints.</w:t>
            </w:r>
          </w:p>
        </w:tc>
      </w:tr>
      <w:tr w:rsidR="00A14221" w:rsidRPr="00A14221" w14:paraId="3B0C694B" w14:textId="77777777" w:rsidTr="000C4D4A">
        <w:trPr>
          <w:trHeight w:val="177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78F8FE5C"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0342F70D" w14:textId="29C8D48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r w:rsidR="00A14221" w:rsidRPr="00A14221" w14:paraId="62B7069E" w14:textId="77777777" w:rsidTr="000C4D4A">
        <w:trPr>
          <w:trHeight w:val="330"/>
        </w:trPr>
        <w:tc>
          <w:tcPr>
            <w:tcW w:w="400" w:type="dxa"/>
            <w:tcBorders>
              <w:top w:val="nil"/>
              <w:left w:val="nil"/>
              <w:bottom w:val="nil"/>
              <w:right w:val="nil"/>
            </w:tcBorders>
            <w:noWrap/>
            <w:vAlign w:val="bottom"/>
            <w:hideMark/>
          </w:tcPr>
          <w:p w14:paraId="6630253B" w14:textId="77777777" w:rsidR="00A14221" w:rsidRPr="00A14221" w:rsidRDefault="00A14221" w:rsidP="000C4D4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6900" w:type="dxa"/>
            <w:tcBorders>
              <w:top w:val="nil"/>
              <w:left w:val="nil"/>
              <w:bottom w:val="nil"/>
              <w:right w:val="nil"/>
            </w:tcBorders>
            <w:noWrap/>
            <w:vAlign w:val="bottom"/>
            <w:hideMark/>
          </w:tcPr>
          <w:p w14:paraId="6011481C"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c>
          <w:tcPr>
            <w:tcW w:w="6900" w:type="dxa"/>
            <w:tcBorders>
              <w:top w:val="nil"/>
              <w:left w:val="nil"/>
              <w:bottom w:val="nil"/>
              <w:right w:val="nil"/>
            </w:tcBorders>
            <w:noWrap/>
            <w:vAlign w:val="bottom"/>
            <w:hideMark/>
          </w:tcPr>
          <w:p w14:paraId="120847CC" w14:textId="77777777" w:rsidR="00A14221" w:rsidRPr="00A14221" w:rsidRDefault="00A14221" w:rsidP="000C4D4A">
            <w:pPr>
              <w:spacing w:after="0" w:line="240" w:lineRule="auto"/>
              <w:rPr>
                <w:rFonts w:ascii="Times New Roman" w:eastAsia="Times New Roman" w:hAnsi="Times New Roman" w:cs="Times New Roman"/>
                <w:kern w:val="0"/>
                <w:sz w:val="20"/>
                <w:szCs w:val="20"/>
                <w14:ligatures w14:val="none"/>
              </w:rPr>
            </w:pPr>
          </w:p>
        </w:tc>
      </w:tr>
      <w:tr w:rsidR="00A14221" w:rsidRPr="00A14221" w14:paraId="45B21390" w14:textId="77777777" w:rsidTr="000C4D4A">
        <w:trPr>
          <w:trHeight w:val="495"/>
        </w:trPr>
        <w:tc>
          <w:tcPr>
            <w:tcW w:w="7300" w:type="dxa"/>
            <w:gridSpan w:val="2"/>
            <w:tcBorders>
              <w:top w:val="nil"/>
              <w:left w:val="nil"/>
              <w:bottom w:val="nil"/>
              <w:right w:val="nil"/>
            </w:tcBorders>
            <w:noWrap/>
            <w:vAlign w:val="bottom"/>
            <w:hideMark/>
          </w:tcPr>
          <w:p w14:paraId="2285CD5E"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r w:rsidRPr="00A14221">
              <w:rPr>
                <w:rFonts w:ascii="Century Gothic" w:eastAsia="Times New Roman" w:hAnsi="Century Gothic" w:cs="Times New Roman"/>
                <w:b/>
                <w:bCs/>
                <w:color w:val="4EA72E"/>
                <w:kern w:val="0"/>
                <w:sz w:val="36"/>
                <w:szCs w:val="36"/>
                <w14:ligatures w14:val="none"/>
              </w:rPr>
              <w:t>10. Recommendation and Next Steps</w:t>
            </w:r>
          </w:p>
        </w:tc>
        <w:tc>
          <w:tcPr>
            <w:tcW w:w="6900" w:type="dxa"/>
            <w:tcBorders>
              <w:top w:val="nil"/>
              <w:left w:val="nil"/>
              <w:bottom w:val="nil"/>
              <w:right w:val="nil"/>
            </w:tcBorders>
            <w:noWrap/>
            <w:vAlign w:val="bottom"/>
            <w:hideMark/>
          </w:tcPr>
          <w:p w14:paraId="02244D31" w14:textId="77777777" w:rsidR="00A14221" w:rsidRPr="00A14221" w:rsidRDefault="00A14221" w:rsidP="000C4D4A">
            <w:pPr>
              <w:spacing w:after="0" w:line="240" w:lineRule="auto"/>
              <w:rPr>
                <w:rFonts w:ascii="Century Gothic" w:eastAsia="Times New Roman" w:hAnsi="Century Gothic" w:cs="Times New Roman"/>
                <w:b/>
                <w:bCs/>
                <w:color w:val="4EA72E"/>
                <w:kern w:val="0"/>
                <w:sz w:val="36"/>
                <w:szCs w:val="36"/>
                <w14:ligatures w14:val="none"/>
              </w:rPr>
            </w:pPr>
          </w:p>
        </w:tc>
      </w:tr>
      <w:tr w:rsidR="00A14221" w:rsidRPr="00A14221" w14:paraId="6FD7CC51" w14:textId="77777777" w:rsidTr="000C4D4A">
        <w:trPr>
          <w:trHeight w:val="285"/>
        </w:trPr>
        <w:tc>
          <w:tcPr>
            <w:tcW w:w="14200" w:type="dxa"/>
            <w:gridSpan w:val="3"/>
            <w:tcBorders>
              <w:top w:val="nil"/>
              <w:left w:val="nil"/>
              <w:bottom w:val="nil"/>
              <w:right w:val="nil"/>
            </w:tcBorders>
            <w:noWrap/>
            <w:vAlign w:val="bottom"/>
            <w:hideMark/>
          </w:tcPr>
          <w:p w14:paraId="5BA54F15" w14:textId="77777777" w:rsidR="00A14221" w:rsidRPr="00A14221" w:rsidRDefault="00A14221" w:rsidP="000C4D4A">
            <w:pPr>
              <w:spacing w:after="0" w:line="240" w:lineRule="auto"/>
              <w:rPr>
                <w:rFonts w:ascii="Century Gothic" w:eastAsia="Times New Roman" w:hAnsi="Century Gothic" w:cs="Times New Roman"/>
                <w:b/>
                <w:bCs/>
                <w:color w:val="4EA72E"/>
                <w:kern w:val="0"/>
                <w:sz w:val="18"/>
                <w:szCs w:val="18"/>
                <w14:ligatures w14:val="none"/>
              </w:rPr>
            </w:pPr>
            <w:r w:rsidRPr="00A14221">
              <w:rPr>
                <w:rFonts w:ascii="Century Gothic" w:eastAsia="Times New Roman" w:hAnsi="Century Gothic" w:cs="Times New Roman"/>
                <w:b/>
                <w:bCs/>
                <w:color w:val="4EA72E"/>
                <w:kern w:val="0"/>
                <w:sz w:val="18"/>
                <w:szCs w:val="18"/>
                <w14:ligatures w14:val="none"/>
              </w:rPr>
              <w:t xml:space="preserve">Summarize the </w:t>
            </w:r>
            <w:proofErr w:type="gramStart"/>
            <w:r w:rsidRPr="00A14221">
              <w:rPr>
                <w:rFonts w:ascii="Century Gothic" w:eastAsia="Times New Roman" w:hAnsi="Century Gothic" w:cs="Times New Roman"/>
                <w:b/>
                <w:bCs/>
                <w:color w:val="4EA72E"/>
                <w:kern w:val="0"/>
                <w:sz w:val="18"/>
                <w:szCs w:val="18"/>
                <w14:ligatures w14:val="none"/>
              </w:rPr>
              <w:t>ask</w:t>
            </w:r>
            <w:proofErr w:type="gramEnd"/>
            <w:r w:rsidRPr="00A14221">
              <w:rPr>
                <w:rFonts w:ascii="Century Gothic" w:eastAsia="Times New Roman" w:hAnsi="Century Gothic" w:cs="Times New Roman"/>
                <w:b/>
                <w:bCs/>
                <w:color w:val="4EA72E"/>
                <w:kern w:val="0"/>
                <w:sz w:val="18"/>
                <w:szCs w:val="18"/>
                <w14:ligatures w14:val="none"/>
              </w:rPr>
              <w:t xml:space="preserve"> (approval, budget, resources). Who needs to sign off and what actions are required next?</w:t>
            </w:r>
          </w:p>
        </w:tc>
      </w:tr>
      <w:tr w:rsidR="00A14221" w:rsidRPr="00A14221" w14:paraId="33946DC5" w14:textId="77777777" w:rsidTr="000C4D4A">
        <w:trPr>
          <w:trHeight w:val="1500"/>
        </w:trPr>
        <w:tc>
          <w:tcPr>
            <w:tcW w:w="400" w:type="dxa"/>
            <w:tcBorders>
              <w:top w:val="single" w:sz="4" w:space="0" w:color="4EA72E"/>
              <w:left w:val="single" w:sz="4" w:space="0" w:color="4EA72E"/>
              <w:bottom w:val="single" w:sz="4" w:space="0" w:color="4EA72E"/>
              <w:right w:val="single" w:sz="4" w:space="0" w:color="4EA72E"/>
            </w:tcBorders>
            <w:shd w:val="clear" w:color="000000" w:fill="4EA72E"/>
            <w:vAlign w:val="center"/>
            <w:hideMark/>
          </w:tcPr>
          <w:p w14:paraId="44C62AA6" w14:textId="77777777"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r w:rsidRPr="00A14221">
              <w:rPr>
                <w:rFonts w:ascii="Century Gothic" w:eastAsia="Times New Roman" w:hAnsi="Century Gothic" w:cs="Times New Roman"/>
                <w:color w:val="000000"/>
                <w:kern w:val="0"/>
                <w:sz w:val="22"/>
                <w:szCs w:val="22"/>
                <w14:ligatures w14:val="none"/>
              </w:rPr>
              <w:t> </w:t>
            </w:r>
          </w:p>
        </w:tc>
        <w:tc>
          <w:tcPr>
            <w:tcW w:w="13800" w:type="dxa"/>
            <w:gridSpan w:val="2"/>
            <w:tcBorders>
              <w:top w:val="single" w:sz="4" w:space="0" w:color="4EA72E"/>
              <w:left w:val="nil"/>
              <w:bottom w:val="single" w:sz="4" w:space="0" w:color="4EA72E"/>
              <w:right w:val="single" w:sz="4" w:space="0" w:color="4EA72E"/>
            </w:tcBorders>
            <w:vAlign w:val="center"/>
            <w:hideMark/>
          </w:tcPr>
          <w:p w14:paraId="015EF973" w14:textId="6043F2DC" w:rsidR="00A14221" w:rsidRPr="00A14221" w:rsidRDefault="00A14221" w:rsidP="000C4D4A">
            <w:pPr>
              <w:spacing w:after="0" w:line="240" w:lineRule="auto"/>
              <w:rPr>
                <w:rFonts w:ascii="Century Gothic" w:eastAsia="Times New Roman" w:hAnsi="Century Gothic" w:cs="Times New Roman"/>
                <w:color w:val="000000"/>
                <w:kern w:val="0"/>
                <w:sz w:val="22"/>
                <w:szCs w:val="22"/>
                <w14:ligatures w14:val="none"/>
              </w:rPr>
            </w:pPr>
          </w:p>
        </w:tc>
      </w:tr>
    </w:tbl>
    <w:p w14:paraId="5E0DB1F6" w14:textId="00078C3F" w:rsidR="00A14221" w:rsidRDefault="00A14221">
      <w:pPr>
        <w:rPr>
          <w:rFonts w:ascii="Century Gothic" w:hAnsi="Century Gothic"/>
          <w:b/>
          <w:bCs/>
          <w:color w:val="595959" w:themeColor="text1" w:themeTint="A6"/>
        </w:rPr>
      </w:pPr>
    </w:p>
    <w:p w14:paraId="3C9C06A8" w14:textId="77777777" w:rsidR="00A14221" w:rsidRDefault="00A14221">
      <w:pPr>
        <w:rPr>
          <w:rFonts w:ascii="Century Gothic" w:hAnsi="Century Gothic"/>
          <w:b/>
          <w:bCs/>
          <w:color w:val="595959" w:themeColor="text1" w:themeTint="A6"/>
        </w:rPr>
      </w:pPr>
      <w:r>
        <w:rPr>
          <w:rFonts w:ascii="Century Gothic" w:hAnsi="Century Gothic"/>
          <w:b/>
          <w:bCs/>
          <w:color w:val="595959" w:themeColor="text1" w:themeTint="A6"/>
        </w:rPr>
        <w:br w:type="page"/>
      </w:r>
    </w:p>
    <w:p w14:paraId="43EC5AE2" w14:textId="76FF8D1E" w:rsidR="00A14221" w:rsidRDefault="00A14221">
      <w:pPr>
        <w:rPr>
          <w:rFonts w:ascii="Century Gothic" w:hAnsi="Century Gothic"/>
          <w:b/>
          <w:bCs/>
          <w:color w:val="595959" w:themeColor="text1" w:themeTint="A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14221" w14:paraId="720A1BC2" w14:textId="77777777" w:rsidTr="000C4D4A">
        <w:trPr>
          <w:trHeight w:val="2338"/>
        </w:trPr>
        <w:tc>
          <w:tcPr>
            <w:tcW w:w="14233" w:type="dxa"/>
          </w:tcPr>
          <w:p w14:paraId="5D676080" w14:textId="77777777" w:rsidR="00A14221" w:rsidRPr="00692C04" w:rsidRDefault="00A14221" w:rsidP="000C4D4A">
            <w:pPr>
              <w:jc w:val="center"/>
              <w:rPr>
                <w:rFonts w:ascii="Century Gothic" w:hAnsi="Century Gothic" w:cs="Arial"/>
                <w:b/>
                <w:sz w:val="20"/>
                <w:szCs w:val="20"/>
              </w:rPr>
            </w:pPr>
            <w:r w:rsidRPr="00692C04">
              <w:rPr>
                <w:rFonts w:ascii="Century Gothic" w:hAnsi="Century Gothic" w:cs="Arial"/>
                <w:b/>
                <w:sz w:val="20"/>
                <w:szCs w:val="20"/>
              </w:rPr>
              <w:t>DISCLAIMER</w:t>
            </w:r>
          </w:p>
          <w:p w14:paraId="61EDE484" w14:textId="77777777" w:rsidR="00A14221" w:rsidRDefault="00A14221" w:rsidP="000C4D4A">
            <w:pPr>
              <w:rPr>
                <w:rFonts w:ascii="Century Gothic" w:hAnsi="Century Gothic" w:cs="Arial"/>
                <w:szCs w:val="20"/>
              </w:rPr>
            </w:pPr>
          </w:p>
          <w:p w14:paraId="7E6489DF" w14:textId="77777777" w:rsidR="00A14221" w:rsidRDefault="00A14221" w:rsidP="000C4D4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D7C31D" w14:textId="77777777" w:rsidR="00A14221" w:rsidRDefault="00A14221" w:rsidP="00A14221">
      <w:pPr>
        <w:rPr>
          <w:rFonts w:ascii="Century Gothic" w:hAnsi="Century Gothic" w:cs="Arial"/>
          <w:sz w:val="20"/>
          <w:szCs w:val="20"/>
        </w:rPr>
      </w:pPr>
    </w:p>
    <w:p w14:paraId="5864D6B9" w14:textId="77777777" w:rsidR="00A14221" w:rsidRPr="00D3383E" w:rsidRDefault="00A14221" w:rsidP="00A14221">
      <w:pPr>
        <w:rPr>
          <w:rFonts w:ascii="Century Gothic" w:hAnsi="Century Gothic" w:cs="Arial"/>
          <w:sz w:val="20"/>
          <w:szCs w:val="20"/>
        </w:rPr>
      </w:pPr>
    </w:p>
    <w:p w14:paraId="64CBF8B8" w14:textId="362EFEA9" w:rsidR="00A14221" w:rsidRDefault="00A14221">
      <w:pPr>
        <w:rPr>
          <w:rFonts w:ascii="Century Gothic" w:hAnsi="Century Gothic"/>
          <w:b/>
          <w:bCs/>
          <w:color w:val="595959" w:themeColor="text1" w:themeTint="A6"/>
        </w:rPr>
      </w:pPr>
    </w:p>
    <w:p w14:paraId="5E134B58" w14:textId="2431368D" w:rsidR="00A14221" w:rsidRDefault="00A14221">
      <w:pPr>
        <w:rPr>
          <w:rFonts w:ascii="Century Gothic" w:hAnsi="Century Gothic"/>
          <w:b/>
          <w:bCs/>
          <w:color w:val="595959" w:themeColor="text1" w:themeTint="A6"/>
        </w:rPr>
      </w:pPr>
    </w:p>
    <w:p w14:paraId="142393CE" w14:textId="4D5016FB" w:rsidR="00A14221" w:rsidRPr="00A14221" w:rsidRDefault="00A14221">
      <w:pPr>
        <w:rPr>
          <w:rFonts w:ascii="Century Gothic" w:hAnsi="Century Gothic"/>
          <w:b/>
          <w:bCs/>
          <w:color w:val="595959" w:themeColor="text1" w:themeTint="A6"/>
        </w:rPr>
      </w:pPr>
    </w:p>
    <w:sectPr w:rsidR="00A14221" w:rsidRPr="00A14221" w:rsidSect="00A1422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21"/>
    <w:rsid w:val="00177265"/>
    <w:rsid w:val="00604094"/>
    <w:rsid w:val="006E2EBA"/>
    <w:rsid w:val="00A14221"/>
    <w:rsid w:val="00F9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8E4EA"/>
  <w15:chartTrackingRefBased/>
  <w15:docId w15:val="{021B141B-3A21-4C72-BEC8-55741543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221"/>
    <w:rPr>
      <w:rFonts w:eastAsiaTheme="majorEastAsia" w:cstheme="majorBidi"/>
      <w:color w:val="272727" w:themeColor="text1" w:themeTint="D8"/>
    </w:rPr>
  </w:style>
  <w:style w:type="paragraph" w:styleId="Title">
    <w:name w:val="Title"/>
    <w:basedOn w:val="Normal"/>
    <w:next w:val="Normal"/>
    <w:link w:val="TitleChar"/>
    <w:uiPriority w:val="10"/>
    <w:qFormat/>
    <w:rsid w:val="00A1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221"/>
    <w:pPr>
      <w:spacing w:before="160"/>
      <w:jc w:val="center"/>
    </w:pPr>
    <w:rPr>
      <w:i/>
      <w:iCs/>
      <w:color w:val="404040" w:themeColor="text1" w:themeTint="BF"/>
    </w:rPr>
  </w:style>
  <w:style w:type="character" w:customStyle="1" w:styleId="QuoteChar">
    <w:name w:val="Quote Char"/>
    <w:basedOn w:val="DefaultParagraphFont"/>
    <w:link w:val="Quote"/>
    <w:uiPriority w:val="29"/>
    <w:rsid w:val="00A14221"/>
    <w:rPr>
      <w:i/>
      <w:iCs/>
      <w:color w:val="404040" w:themeColor="text1" w:themeTint="BF"/>
    </w:rPr>
  </w:style>
  <w:style w:type="paragraph" w:styleId="ListParagraph">
    <w:name w:val="List Paragraph"/>
    <w:basedOn w:val="Normal"/>
    <w:uiPriority w:val="34"/>
    <w:qFormat/>
    <w:rsid w:val="00A14221"/>
    <w:pPr>
      <w:ind w:left="720"/>
      <w:contextualSpacing/>
    </w:pPr>
  </w:style>
  <w:style w:type="character" w:styleId="IntenseEmphasis">
    <w:name w:val="Intense Emphasis"/>
    <w:basedOn w:val="DefaultParagraphFont"/>
    <w:uiPriority w:val="21"/>
    <w:qFormat/>
    <w:rsid w:val="00A14221"/>
    <w:rPr>
      <w:i/>
      <w:iCs/>
      <w:color w:val="0F4761" w:themeColor="accent1" w:themeShade="BF"/>
    </w:rPr>
  </w:style>
  <w:style w:type="paragraph" w:styleId="IntenseQuote">
    <w:name w:val="Intense Quote"/>
    <w:basedOn w:val="Normal"/>
    <w:next w:val="Normal"/>
    <w:link w:val="IntenseQuoteChar"/>
    <w:uiPriority w:val="30"/>
    <w:qFormat/>
    <w:rsid w:val="00A1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221"/>
    <w:rPr>
      <w:i/>
      <w:iCs/>
      <w:color w:val="0F4761" w:themeColor="accent1" w:themeShade="BF"/>
    </w:rPr>
  </w:style>
  <w:style w:type="character" w:styleId="IntenseReference">
    <w:name w:val="Intense Reference"/>
    <w:basedOn w:val="DefaultParagraphFont"/>
    <w:uiPriority w:val="32"/>
    <w:qFormat/>
    <w:rsid w:val="00A14221"/>
    <w:rPr>
      <w:b/>
      <w:bCs/>
      <w:smallCaps/>
      <w:color w:val="0F4761" w:themeColor="accent1" w:themeShade="BF"/>
      <w:spacing w:val="5"/>
    </w:rPr>
  </w:style>
  <w:style w:type="table" w:styleId="TableGrid">
    <w:name w:val="Table Grid"/>
    <w:basedOn w:val="TableNormal"/>
    <w:uiPriority w:val="39"/>
    <w:rsid w:val="00A14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2025-08-31T14:19:00Z</dcterms:created>
  <dcterms:modified xsi:type="dcterms:W3CDTF">2025-09-02T16:52:00Z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7f84bf9d-1f39-4951-9753-25797e30f157</vt:lpwstr>
  </property>
</Properties>
</file>