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CEDA1" w14:textId="6D6298C8" w:rsidR="005700FE" w:rsidRDefault="003612B2">
      <w:pPr>
        <w:rPr>
          <w:rFonts w:ascii="Century Gothic" w:hAnsi="Century Gothic"/>
          <w:b/>
          <w:bCs/>
          <w:color w:val="595959" w:themeColor="text1" w:themeTint="A6"/>
          <w:sz w:val="44"/>
          <w:szCs w:val="44"/>
        </w:rPr>
      </w:pPr>
      <w:r w:rsidRPr="008D0F7B">
        <w:rPr>
          <w:rFonts w:ascii="Century Gothic" w:hAnsi="Century Gothic"/>
          <w:b/>
          <w:bCs/>
          <w:noProof/>
          <w:color w:val="595959" w:themeColor="text1" w:themeTint="A6"/>
          <w:sz w:val="44"/>
          <w:szCs w:val="44"/>
        </w:rPr>
        <w:drawing>
          <wp:anchor distT="0" distB="0" distL="114300" distR="114300" simplePos="0" relativeHeight="251658240" behindDoc="0" locked="0" layoutInCell="1" allowOverlap="1" wp14:anchorId="7C7F555E" wp14:editId="134EAEBD">
            <wp:simplePos x="0" y="0"/>
            <wp:positionH relativeFrom="column">
              <wp:posOffset>6477000</wp:posOffset>
            </wp:positionH>
            <wp:positionV relativeFrom="paragraph">
              <wp:posOffset>-156845</wp:posOffset>
            </wp:positionV>
            <wp:extent cx="2801620" cy="557126"/>
            <wp:effectExtent l="0" t="0" r="0" b="0"/>
            <wp:wrapNone/>
            <wp:docPr id="1794284968" name="Picture 1" descr="A blue and white sign&#10;&#10;AI-generated content may be incorrec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284968" name="Picture 1" descr="A blue and white sign&#10;&#10;AI-generated content may be incorrect.">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2801620" cy="557126"/>
                    </a:xfrm>
                    <a:prstGeom prst="rect">
                      <a:avLst/>
                    </a:prstGeom>
                  </pic:spPr>
                </pic:pic>
              </a:graphicData>
            </a:graphic>
            <wp14:sizeRelH relativeFrom="margin">
              <wp14:pctWidth>0</wp14:pctWidth>
            </wp14:sizeRelH>
            <wp14:sizeRelV relativeFrom="margin">
              <wp14:pctHeight>0</wp14:pctHeight>
            </wp14:sizeRelV>
          </wp:anchor>
        </w:drawing>
      </w:r>
      <w:r w:rsidR="008D0F7B" w:rsidRPr="008D0F7B">
        <w:rPr>
          <w:rFonts w:ascii="Century Gothic" w:hAnsi="Century Gothic"/>
          <w:b/>
          <w:bCs/>
          <w:noProof/>
          <w:color w:val="595959" w:themeColor="text1" w:themeTint="A6"/>
          <w:sz w:val="44"/>
          <w:szCs w:val="44"/>
        </w:rPr>
        <w:t>Technology</w:t>
      </w:r>
      <w:r w:rsidR="005700FE" w:rsidRPr="008D0F7B">
        <w:rPr>
          <w:rFonts w:ascii="Century Gothic" w:hAnsi="Century Gothic"/>
          <w:b/>
          <w:bCs/>
          <w:color w:val="595959" w:themeColor="text1" w:themeTint="A6"/>
          <w:sz w:val="44"/>
          <w:szCs w:val="44"/>
        </w:rPr>
        <w:t xml:space="preserve"> </w:t>
      </w:r>
      <w:r w:rsidR="005700FE" w:rsidRPr="005700FE">
        <w:rPr>
          <w:rFonts w:ascii="Century Gothic" w:hAnsi="Century Gothic"/>
          <w:b/>
          <w:bCs/>
          <w:color w:val="595959" w:themeColor="text1" w:themeTint="A6"/>
          <w:sz w:val="44"/>
          <w:szCs w:val="44"/>
        </w:rPr>
        <w:t>Business Case Template</w:t>
      </w:r>
    </w:p>
    <w:tbl>
      <w:tblPr>
        <w:tblStyle w:val="TableGrid"/>
        <w:tblW w:w="1457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575"/>
      </w:tblGrid>
      <w:tr w:rsidR="008D0F7B" w14:paraId="03CFD695" w14:textId="77777777" w:rsidTr="00C874B9">
        <w:trPr>
          <w:trHeight w:val="1008"/>
        </w:trPr>
        <w:tc>
          <w:tcPr>
            <w:tcW w:w="14575" w:type="dxa"/>
            <w:shd w:val="clear" w:color="auto" w:fill="FAE2D5" w:themeFill="accent2" w:themeFillTint="33"/>
            <w:vAlign w:val="center"/>
          </w:tcPr>
          <w:p w14:paraId="7FFB8265" w14:textId="77777777" w:rsidR="008D0F7B" w:rsidRDefault="008D0F7B" w:rsidP="008D0F7B">
            <w:pPr>
              <w:pStyle w:val="ListParagraph"/>
              <w:numPr>
                <w:ilvl w:val="0"/>
                <w:numId w:val="1"/>
              </w:numPr>
              <w:ind w:left="330"/>
              <w:rPr>
                <w:rFonts w:ascii="Century Gothic" w:hAnsi="Century Gothic"/>
                <w:color w:val="595959" w:themeColor="text1" w:themeTint="A6"/>
                <w:sz w:val="30"/>
                <w:szCs w:val="30"/>
              </w:rPr>
            </w:pPr>
            <w:r w:rsidRPr="008D0F7B">
              <w:rPr>
                <w:rFonts w:ascii="Century Gothic" w:hAnsi="Century Gothic"/>
                <w:color w:val="595959" w:themeColor="text1" w:themeTint="A6"/>
                <w:sz w:val="30"/>
                <w:szCs w:val="30"/>
              </w:rPr>
              <w:t>Executive Summary</w:t>
            </w:r>
          </w:p>
          <w:p w14:paraId="2C102E60" w14:textId="67913A71" w:rsidR="008D0F7B" w:rsidRPr="008D0F7B" w:rsidRDefault="008D0F7B" w:rsidP="008D0F7B">
            <w:pPr>
              <w:rPr>
                <w:rFonts w:ascii="Century Gothic" w:hAnsi="Century Gothic"/>
                <w:color w:val="595959" w:themeColor="text1" w:themeTint="A6"/>
                <w:sz w:val="18"/>
                <w:szCs w:val="18"/>
              </w:rPr>
            </w:pPr>
            <w:r w:rsidRPr="008D0F7B">
              <w:rPr>
                <w:rFonts w:ascii="Century Gothic" w:hAnsi="Century Gothic"/>
                <w:color w:val="595959" w:themeColor="text1" w:themeTint="A6"/>
                <w:sz w:val="18"/>
                <w:szCs w:val="18"/>
              </w:rPr>
              <w:t xml:space="preserve">Offer a high-level summary of the proposed technology initiative, its purpose, anticipated impact, estimated costs, and </w:t>
            </w:r>
            <w:r w:rsidR="006E7A0F">
              <w:rPr>
                <w:rFonts w:ascii="Century Gothic" w:hAnsi="Century Gothic"/>
                <w:color w:val="595959" w:themeColor="text1" w:themeTint="A6"/>
                <w:sz w:val="18"/>
                <w:szCs w:val="18"/>
              </w:rPr>
              <w:t>recommendations</w:t>
            </w:r>
            <w:r w:rsidRPr="008D0F7B">
              <w:rPr>
                <w:rFonts w:ascii="Century Gothic" w:hAnsi="Century Gothic"/>
                <w:color w:val="595959" w:themeColor="text1" w:themeTint="A6"/>
                <w:sz w:val="18"/>
                <w:szCs w:val="18"/>
              </w:rPr>
              <w:t>. This section should capture leadership attention in one page or less.</w:t>
            </w:r>
          </w:p>
        </w:tc>
      </w:tr>
      <w:tr w:rsidR="008D0F7B" w14:paraId="57FAB914" w14:textId="5DBA378E" w:rsidTr="00C874B9">
        <w:trPr>
          <w:trHeight w:val="1872"/>
        </w:trPr>
        <w:tc>
          <w:tcPr>
            <w:tcW w:w="14575" w:type="dxa"/>
            <w:vAlign w:val="center"/>
          </w:tcPr>
          <w:p w14:paraId="4BF224E4" w14:textId="6D945257" w:rsidR="008D0F7B" w:rsidRPr="005700FE" w:rsidRDefault="008D0F7B" w:rsidP="005700FE">
            <w:pPr>
              <w:rPr>
                <w:rFonts w:ascii="Century Gothic" w:hAnsi="Century Gothic"/>
                <w:color w:val="595959" w:themeColor="text1" w:themeTint="A6"/>
                <w:sz w:val="18"/>
                <w:szCs w:val="18"/>
              </w:rPr>
            </w:pPr>
          </w:p>
        </w:tc>
      </w:tr>
    </w:tbl>
    <w:p w14:paraId="27394DF0" w14:textId="0B777DD3" w:rsidR="00C874B9" w:rsidRDefault="00C874B9">
      <w:pPr>
        <w:rPr>
          <w:rFonts w:ascii="Century Gothic" w:hAnsi="Century Gothic"/>
          <w:b/>
          <w:bCs/>
          <w:color w:val="595959" w:themeColor="text1" w:themeTint="A6"/>
        </w:rPr>
      </w:pPr>
    </w:p>
    <w:tbl>
      <w:tblPr>
        <w:tblStyle w:val="TableGrid"/>
        <w:tblW w:w="1457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575"/>
      </w:tblGrid>
      <w:tr w:rsidR="00C874B9" w:rsidRPr="008D0F7B" w14:paraId="6CDE4FEC" w14:textId="77777777" w:rsidTr="00C874B9">
        <w:trPr>
          <w:trHeight w:val="1008"/>
        </w:trPr>
        <w:tc>
          <w:tcPr>
            <w:tcW w:w="14575" w:type="dxa"/>
            <w:shd w:val="clear" w:color="auto" w:fill="F6C5AC" w:themeFill="accent2" w:themeFillTint="66"/>
            <w:vAlign w:val="center"/>
          </w:tcPr>
          <w:p w14:paraId="424D1E8F" w14:textId="6173A19E" w:rsidR="00C874B9" w:rsidRDefault="00C874B9" w:rsidP="00B32C6A">
            <w:pPr>
              <w:pStyle w:val="ListParagraph"/>
              <w:numPr>
                <w:ilvl w:val="0"/>
                <w:numId w:val="1"/>
              </w:numPr>
              <w:ind w:left="330"/>
              <w:rPr>
                <w:rFonts w:ascii="Century Gothic" w:hAnsi="Century Gothic"/>
                <w:color w:val="595959" w:themeColor="text1" w:themeTint="A6"/>
                <w:sz w:val="30"/>
                <w:szCs w:val="30"/>
              </w:rPr>
            </w:pPr>
            <w:r>
              <w:rPr>
                <w:rFonts w:ascii="Century Gothic" w:hAnsi="Century Gothic"/>
                <w:color w:val="595959" w:themeColor="text1" w:themeTint="A6"/>
                <w:sz w:val="30"/>
                <w:szCs w:val="30"/>
              </w:rPr>
              <w:t>Current State / Environment</w:t>
            </w:r>
          </w:p>
          <w:p w14:paraId="239A2DDD" w14:textId="01FDA91A" w:rsidR="00C874B9" w:rsidRPr="008D0F7B" w:rsidRDefault="00C874B9" w:rsidP="00B32C6A">
            <w:pPr>
              <w:rPr>
                <w:rFonts w:ascii="Century Gothic" w:hAnsi="Century Gothic"/>
                <w:color w:val="595959" w:themeColor="text1" w:themeTint="A6"/>
                <w:sz w:val="18"/>
                <w:szCs w:val="18"/>
              </w:rPr>
            </w:pPr>
            <w:r w:rsidRPr="00C874B9">
              <w:rPr>
                <w:rFonts w:ascii="Century Gothic" w:hAnsi="Century Gothic"/>
                <w:color w:val="595959" w:themeColor="text1" w:themeTint="A6"/>
                <w:sz w:val="18"/>
                <w:szCs w:val="18"/>
              </w:rPr>
              <w:t>Describe the current technology, infrastructure, or operational context. Include: existing tools, systems, or workflows in use; known limitations or inefficiencies; lifecycle status (e.g., aging equipment, outdated platforms); and current costs (financial, labor, productivity)</w:t>
            </w:r>
          </w:p>
        </w:tc>
      </w:tr>
      <w:tr w:rsidR="00C874B9" w:rsidRPr="005700FE" w14:paraId="34C040E6" w14:textId="77777777" w:rsidTr="00B32C6A">
        <w:trPr>
          <w:trHeight w:val="1872"/>
        </w:trPr>
        <w:tc>
          <w:tcPr>
            <w:tcW w:w="14575" w:type="dxa"/>
            <w:vAlign w:val="center"/>
          </w:tcPr>
          <w:p w14:paraId="27AD0C5E" w14:textId="77777777" w:rsidR="00C874B9" w:rsidRPr="005700FE" w:rsidRDefault="00C874B9" w:rsidP="00B32C6A">
            <w:pPr>
              <w:rPr>
                <w:rFonts w:ascii="Century Gothic" w:hAnsi="Century Gothic"/>
                <w:color w:val="595959" w:themeColor="text1" w:themeTint="A6"/>
                <w:sz w:val="18"/>
                <w:szCs w:val="18"/>
              </w:rPr>
            </w:pPr>
          </w:p>
        </w:tc>
      </w:tr>
    </w:tbl>
    <w:p w14:paraId="359222C8" w14:textId="77777777" w:rsidR="00C874B9" w:rsidRDefault="00C874B9">
      <w:pPr>
        <w:rPr>
          <w:rFonts w:ascii="Century Gothic" w:hAnsi="Century Gothic"/>
          <w:b/>
          <w:bCs/>
          <w:color w:val="595959" w:themeColor="text1" w:themeTint="A6"/>
        </w:rPr>
      </w:pPr>
    </w:p>
    <w:tbl>
      <w:tblPr>
        <w:tblStyle w:val="TableGrid"/>
        <w:tblW w:w="1457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575"/>
      </w:tblGrid>
      <w:tr w:rsidR="00C874B9" w:rsidRPr="008D0F7B" w14:paraId="73076C12" w14:textId="77777777" w:rsidTr="00C874B9">
        <w:trPr>
          <w:trHeight w:val="1008"/>
        </w:trPr>
        <w:tc>
          <w:tcPr>
            <w:tcW w:w="14575" w:type="dxa"/>
            <w:shd w:val="clear" w:color="auto" w:fill="FAE2D5" w:themeFill="accent2" w:themeFillTint="33"/>
            <w:vAlign w:val="center"/>
          </w:tcPr>
          <w:p w14:paraId="2EB50189" w14:textId="1B895823" w:rsidR="00C874B9" w:rsidRDefault="00C874B9" w:rsidP="00B32C6A">
            <w:pPr>
              <w:pStyle w:val="ListParagraph"/>
              <w:numPr>
                <w:ilvl w:val="0"/>
                <w:numId w:val="1"/>
              </w:numPr>
              <w:ind w:left="330"/>
              <w:rPr>
                <w:rFonts w:ascii="Century Gothic" w:hAnsi="Century Gothic"/>
                <w:color w:val="595959" w:themeColor="text1" w:themeTint="A6"/>
                <w:sz w:val="30"/>
                <w:szCs w:val="30"/>
              </w:rPr>
            </w:pPr>
            <w:r>
              <w:rPr>
                <w:rFonts w:ascii="Century Gothic" w:hAnsi="Century Gothic"/>
                <w:color w:val="595959" w:themeColor="text1" w:themeTint="A6"/>
                <w:sz w:val="30"/>
                <w:szCs w:val="30"/>
              </w:rPr>
              <w:t>Business Need or Opportunity</w:t>
            </w:r>
          </w:p>
          <w:p w14:paraId="7108A0A2" w14:textId="26A31EA9" w:rsidR="00C874B9" w:rsidRPr="008D0F7B" w:rsidRDefault="00C874B9" w:rsidP="00B32C6A">
            <w:pPr>
              <w:rPr>
                <w:rFonts w:ascii="Century Gothic" w:hAnsi="Century Gothic"/>
                <w:color w:val="595959" w:themeColor="text1" w:themeTint="A6"/>
                <w:sz w:val="18"/>
                <w:szCs w:val="18"/>
              </w:rPr>
            </w:pPr>
            <w:r w:rsidRPr="00C874B9">
              <w:rPr>
                <w:rFonts w:ascii="Century Gothic" w:hAnsi="Century Gothic"/>
                <w:color w:val="595959" w:themeColor="text1" w:themeTint="A6"/>
                <w:sz w:val="18"/>
                <w:szCs w:val="18"/>
              </w:rPr>
              <w:t>Clearly explain the challenge, risk, or opportunity that the proposed technology addresses. Examples include outdated legacy equipment hindering performance; new regulatory standards requiring technical upgrades; market demand for product innovation; and operational bottlenecks or excessive downtime.</w:t>
            </w:r>
          </w:p>
        </w:tc>
      </w:tr>
      <w:tr w:rsidR="00C874B9" w:rsidRPr="005700FE" w14:paraId="239F435C" w14:textId="77777777" w:rsidTr="00B32C6A">
        <w:trPr>
          <w:trHeight w:val="1872"/>
        </w:trPr>
        <w:tc>
          <w:tcPr>
            <w:tcW w:w="14575" w:type="dxa"/>
            <w:vAlign w:val="center"/>
          </w:tcPr>
          <w:p w14:paraId="7EC9ED3D" w14:textId="77777777" w:rsidR="00C874B9" w:rsidRPr="005700FE" w:rsidRDefault="00C874B9" w:rsidP="00B32C6A">
            <w:pPr>
              <w:rPr>
                <w:rFonts w:ascii="Century Gothic" w:hAnsi="Century Gothic"/>
                <w:color w:val="595959" w:themeColor="text1" w:themeTint="A6"/>
                <w:sz w:val="18"/>
                <w:szCs w:val="18"/>
              </w:rPr>
            </w:pPr>
          </w:p>
        </w:tc>
      </w:tr>
    </w:tbl>
    <w:p w14:paraId="1AF7C7B4" w14:textId="77777777" w:rsidR="00C874B9" w:rsidRDefault="00C874B9">
      <w:pPr>
        <w:rPr>
          <w:rFonts w:ascii="Century Gothic" w:hAnsi="Century Gothic"/>
          <w:b/>
          <w:bCs/>
          <w:color w:val="595959" w:themeColor="text1" w:themeTint="A6"/>
        </w:rPr>
      </w:pPr>
    </w:p>
    <w:tbl>
      <w:tblPr>
        <w:tblStyle w:val="TableGrid"/>
        <w:tblW w:w="1457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575"/>
      </w:tblGrid>
      <w:tr w:rsidR="00C874B9" w:rsidRPr="008D0F7B" w14:paraId="477A182D" w14:textId="77777777" w:rsidTr="00B32C6A">
        <w:trPr>
          <w:trHeight w:val="1008"/>
        </w:trPr>
        <w:tc>
          <w:tcPr>
            <w:tcW w:w="14575" w:type="dxa"/>
            <w:shd w:val="clear" w:color="auto" w:fill="F6C5AC" w:themeFill="accent2" w:themeFillTint="66"/>
            <w:vAlign w:val="center"/>
          </w:tcPr>
          <w:p w14:paraId="71898CBE" w14:textId="45CAAA08" w:rsidR="00C874B9" w:rsidRDefault="00C874B9" w:rsidP="00B32C6A">
            <w:pPr>
              <w:pStyle w:val="ListParagraph"/>
              <w:numPr>
                <w:ilvl w:val="0"/>
                <w:numId w:val="1"/>
              </w:numPr>
              <w:ind w:left="330"/>
              <w:rPr>
                <w:rFonts w:ascii="Century Gothic" w:hAnsi="Century Gothic"/>
                <w:color w:val="595959" w:themeColor="text1" w:themeTint="A6"/>
                <w:sz w:val="30"/>
                <w:szCs w:val="30"/>
              </w:rPr>
            </w:pPr>
            <w:r>
              <w:rPr>
                <w:rFonts w:ascii="Century Gothic" w:hAnsi="Century Gothic"/>
                <w:color w:val="595959" w:themeColor="text1" w:themeTint="A6"/>
                <w:sz w:val="30"/>
                <w:szCs w:val="30"/>
              </w:rPr>
              <w:t>Proposed Technology Solution</w:t>
            </w:r>
          </w:p>
          <w:p w14:paraId="44E95BF8" w14:textId="6F93975F" w:rsidR="00C874B9" w:rsidRPr="008D0F7B" w:rsidRDefault="00C874B9" w:rsidP="00B32C6A">
            <w:pPr>
              <w:rPr>
                <w:rFonts w:ascii="Century Gothic" w:hAnsi="Century Gothic"/>
                <w:color w:val="595959" w:themeColor="text1" w:themeTint="A6"/>
                <w:sz w:val="18"/>
                <w:szCs w:val="18"/>
              </w:rPr>
            </w:pPr>
            <w:r w:rsidRPr="00C874B9">
              <w:rPr>
                <w:rFonts w:ascii="Century Gothic" w:hAnsi="Century Gothic"/>
                <w:color w:val="595959" w:themeColor="text1" w:themeTint="A6"/>
                <w:sz w:val="18"/>
                <w:szCs w:val="18"/>
              </w:rPr>
              <w:t xml:space="preserve">Detail the recommended solution, </w:t>
            </w:r>
            <w:r w:rsidR="004D02B3" w:rsidRPr="00C874B9">
              <w:rPr>
                <w:rFonts w:ascii="Century Gothic" w:hAnsi="Century Gothic"/>
                <w:color w:val="595959" w:themeColor="text1" w:themeTint="A6"/>
                <w:sz w:val="18"/>
                <w:szCs w:val="18"/>
              </w:rPr>
              <w:t>including</w:t>
            </w:r>
            <w:r w:rsidRPr="00C874B9">
              <w:rPr>
                <w:rFonts w:ascii="Century Gothic" w:hAnsi="Century Gothic"/>
                <w:color w:val="595959" w:themeColor="text1" w:themeTint="A6"/>
                <w:sz w:val="18"/>
                <w:szCs w:val="18"/>
              </w:rPr>
              <w:t xml:space="preserve"> what the technology is (e.g., a system, platform, device, infrastructure); how it works and what it will do; vendor/product info, if applicable; and scope of implementation (which teams, sites, or processes).</w:t>
            </w:r>
          </w:p>
        </w:tc>
      </w:tr>
      <w:tr w:rsidR="00C874B9" w:rsidRPr="005700FE" w14:paraId="0739D1E0" w14:textId="77777777" w:rsidTr="00B32C6A">
        <w:trPr>
          <w:trHeight w:val="1872"/>
        </w:trPr>
        <w:tc>
          <w:tcPr>
            <w:tcW w:w="14575" w:type="dxa"/>
            <w:vAlign w:val="center"/>
          </w:tcPr>
          <w:p w14:paraId="31FE6372" w14:textId="77777777" w:rsidR="00C874B9" w:rsidRPr="005700FE" w:rsidRDefault="00C874B9" w:rsidP="00B32C6A">
            <w:pPr>
              <w:rPr>
                <w:rFonts w:ascii="Century Gothic" w:hAnsi="Century Gothic"/>
                <w:color w:val="595959" w:themeColor="text1" w:themeTint="A6"/>
                <w:sz w:val="18"/>
                <w:szCs w:val="18"/>
              </w:rPr>
            </w:pPr>
          </w:p>
        </w:tc>
      </w:tr>
    </w:tbl>
    <w:p w14:paraId="4761FBE6" w14:textId="77777777" w:rsidR="00C874B9" w:rsidRDefault="00C874B9">
      <w:pPr>
        <w:rPr>
          <w:rFonts w:ascii="Century Gothic" w:hAnsi="Century Gothic"/>
          <w:b/>
          <w:bCs/>
          <w:color w:val="595959" w:themeColor="text1" w:themeTint="A6"/>
        </w:rPr>
      </w:pPr>
    </w:p>
    <w:tbl>
      <w:tblPr>
        <w:tblStyle w:val="TableGrid"/>
        <w:tblW w:w="1457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575"/>
      </w:tblGrid>
      <w:tr w:rsidR="00C874B9" w:rsidRPr="008D0F7B" w14:paraId="791A46B9" w14:textId="77777777" w:rsidTr="00B32C6A">
        <w:trPr>
          <w:trHeight w:val="1008"/>
        </w:trPr>
        <w:tc>
          <w:tcPr>
            <w:tcW w:w="14575" w:type="dxa"/>
            <w:shd w:val="clear" w:color="auto" w:fill="FAE2D5" w:themeFill="accent2" w:themeFillTint="33"/>
            <w:vAlign w:val="center"/>
          </w:tcPr>
          <w:p w14:paraId="4FFBDCD3" w14:textId="5C0405B7" w:rsidR="00C874B9" w:rsidRDefault="00C874B9" w:rsidP="00B32C6A">
            <w:pPr>
              <w:pStyle w:val="ListParagraph"/>
              <w:numPr>
                <w:ilvl w:val="0"/>
                <w:numId w:val="1"/>
              </w:numPr>
              <w:ind w:left="330"/>
              <w:rPr>
                <w:rFonts w:ascii="Century Gothic" w:hAnsi="Century Gothic"/>
                <w:color w:val="595959" w:themeColor="text1" w:themeTint="A6"/>
                <w:sz w:val="30"/>
                <w:szCs w:val="30"/>
              </w:rPr>
            </w:pPr>
            <w:r>
              <w:rPr>
                <w:rFonts w:ascii="Century Gothic" w:hAnsi="Century Gothic"/>
                <w:color w:val="595959" w:themeColor="text1" w:themeTint="A6"/>
                <w:sz w:val="30"/>
                <w:szCs w:val="30"/>
              </w:rPr>
              <w:t>Strategic Alignment</w:t>
            </w:r>
          </w:p>
          <w:p w14:paraId="0C537774" w14:textId="62666F62" w:rsidR="00C874B9" w:rsidRPr="008D0F7B" w:rsidRDefault="00C874B9" w:rsidP="00B32C6A">
            <w:pPr>
              <w:rPr>
                <w:rFonts w:ascii="Century Gothic" w:hAnsi="Century Gothic"/>
                <w:color w:val="595959" w:themeColor="text1" w:themeTint="A6"/>
                <w:sz w:val="18"/>
                <w:szCs w:val="18"/>
              </w:rPr>
            </w:pPr>
            <w:r w:rsidRPr="00C874B9">
              <w:rPr>
                <w:rFonts w:ascii="Century Gothic" w:hAnsi="Century Gothic"/>
                <w:color w:val="595959" w:themeColor="text1" w:themeTint="A6"/>
                <w:sz w:val="18"/>
                <w:szCs w:val="18"/>
              </w:rPr>
              <w:t>Explain how this project supports organizational goals. Examples include: improving safety, speed, quality, or output; aligning with sustainability or innovation goals; enabling new revenue or market expansion; or supporting digital transformation or operational excellence.</w:t>
            </w:r>
          </w:p>
        </w:tc>
      </w:tr>
      <w:tr w:rsidR="00C874B9" w:rsidRPr="005700FE" w14:paraId="3895E583" w14:textId="77777777" w:rsidTr="00B32C6A">
        <w:trPr>
          <w:trHeight w:val="1872"/>
        </w:trPr>
        <w:tc>
          <w:tcPr>
            <w:tcW w:w="14575" w:type="dxa"/>
            <w:vAlign w:val="center"/>
          </w:tcPr>
          <w:p w14:paraId="00182025" w14:textId="77777777" w:rsidR="00C874B9" w:rsidRPr="005700FE" w:rsidRDefault="00C874B9" w:rsidP="00B32C6A">
            <w:pPr>
              <w:rPr>
                <w:rFonts w:ascii="Century Gothic" w:hAnsi="Century Gothic"/>
                <w:color w:val="595959" w:themeColor="text1" w:themeTint="A6"/>
                <w:sz w:val="18"/>
                <w:szCs w:val="18"/>
              </w:rPr>
            </w:pPr>
          </w:p>
        </w:tc>
      </w:tr>
    </w:tbl>
    <w:p w14:paraId="25F6D0A7" w14:textId="77777777" w:rsidR="00C874B9" w:rsidRDefault="00C874B9">
      <w:pPr>
        <w:rPr>
          <w:rFonts w:ascii="Century Gothic" w:hAnsi="Century Gothic"/>
          <w:b/>
          <w:bCs/>
          <w:color w:val="595959" w:themeColor="text1" w:themeTint="A6"/>
        </w:rPr>
      </w:pPr>
    </w:p>
    <w:tbl>
      <w:tblPr>
        <w:tblStyle w:val="TableGrid"/>
        <w:tblW w:w="1457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575"/>
      </w:tblGrid>
      <w:tr w:rsidR="00C874B9" w:rsidRPr="008D0F7B" w14:paraId="6A7C932B" w14:textId="77777777" w:rsidTr="00B32C6A">
        <w:trPr>
          <w:trHeight w:val="1008"/>
        </w:trPr>
        <w:tc>
          <w:tcPr>
            <w:tcW w:w="14575" w:type="dxa"/>
            <w:shd w:val="clear" w:color="auto" w:fill="F6C5AC" w:themeFill="accent2" w:themeFillTint="66"/>
            <w:vAlign w:val="center"/>
          </w:tcPr>
          <w:p w14:paraId="415504E0" w14:textId="564AFCDB" w:rsidR="00C874B9" w:rsidRDefault="00C874B9" w:rsidP="00B32C6A">
            <w:pPr>
              <w:pStyle w:val="ListParagraph"/>
              <w:numPr>
                <w:ilvl w:val="0"/>
                <w:numId w:val="1"/>
              </w:numPr>
              <w:ind w:left="330"/>
              <w:rPr>
                <w:rFonts w:ascii="Century Gothic" w:hAnsi="Century Gothic"/>
                <w:color w:val="595959" w:themeColor="text1" w:themeTint="A6"/>
                <w:sz w:val="30"/>
                <w:szCs w:val="30"/>
              </w:rPr>
            </w:pPr>
            <w:r>
              <w:rPr>
                <w:rFonts w:ascii="Century Gothic" w:hAnsi="Century Gothic"/>
                <w:color w:val="595959" w:themeColor="text1" w:themeTint="A6"/>
                <w:sz w:val="30"/>
                <w:szCs w:val="30"/>
              </w:rPr>
              <w:t>Alternatives Considered</w:t>
            </w:r>
          </w:p>
          <w:p w14:paraId="75A8DEE9" w14:textId="63D9B6A3" w:rsidR="00C874B9" w:rsidRPr="008D0F7B" w:rsidRDefault="00C874B9" w:rsidP="00B32C6A">
            <w:pPr>
              <w:rPr>
                <w:rFonts w:ascii="Century Gothic" w:hAnsi="Century Gothic"/>
                <w:color w:val="595959" w:themeColor="text1" w:themeTint="A6"/>
                <w:sz w:val="18"/>
                <w:szCs w:val="18"/>
              </w:rPr>
            </w:pPr>
            <w:r w:rsidRPr="00C874B9">
              <w:rPr>
                <w:rFonts w:ascii="Century Gothic" w:hAnsi="Century Gothic"/>
                <w:color w:val="595959" w:themeColor="text1" w:themeTint="A6"/>
                <w:sz w:val="18"/>
                <w:szCs w:val="18"/>
              </w:rPr>
              <w:t>List other technologies or methods evaluated (including doing nothing), and why they were not chosen. For each, include a brief description, pros and cons, and reasons for rejection.</w:t>
            </w:r>
          </w:p>
        </w:tc>
      </w:tr>
      <w:tr w:rsidR="00C874B9" w:rsidRPr="005700FE" w14:paraId="12060E9C" w14:textId="77777777" w:rsidTr="00B32C6A">
        <w:trPr>
          <w:trHeight w:val="1872"/>
        </w:trPr>
        <w:tc>
          <w:tcPr>
            <w:tcW w:w="14575" w:type="dxa"/>
            <w:vAlign w:val="center"/>
          </w:tcPr>
          <w:p w14:paraId="4826C2A5" w14:textId="77777777" w:rsidR="00C874B9" w:rsidRPr="005700FE" w:rsidRDefault="00C874B9" w:rsidP="00B32C6A">
            <w:pPr>
              <w:rPr>
                <w:rFonts w:ascii="Century Gothic" w:hAnsi="Century Gothic"/>
                <w:color w:val="595959" w:themeColor="text1" w:themeTint="A6"/>
                <w:sz w:val="18"/>
                <w:szCs w:val="18"/>
              </w:rPr>
            </w:pPr>
          </w:p>
        </w:tc>
      </w:tr>
    </w:tbl>
    <w:p w14:paraId="0222AD32" w14:textId="77777777" w:rsidR="00C874B9" w:rsidRDefault="00C874B9">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p w14:paraId="129C2656" w14:textId="65CD7C86" w:rsidR="00C874B9" w:rsidRDefault="00C874B9">
      <w:pPr>
        <w:rPr>
          <w:rFonts w:ascii="Century Gothic" w:hAnsi="Century Gothic"/>
          <w:b/>
          <w:bCs/>
          <w:color w:val="595959" w:themeColor="text1" w:themeTint="A6"/>
        </w:rPr>
      </w:pPr>
    </w:p>
    <w:tbl>
      <w:tblPr>
        <w:tblStyle w:val="TableGrid"/>
        <w:tblW w:w="1457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575"/>
      </w:tblGrid>
      <w:tr w:rsidR="00C874B9" w:rsidRPr="008D0F7B" w14:paraId="648F8092" w14:textId="77777777" w:rsidTr="00B32C6A">
        <w:trPr>
          <w:trHeight w:val="1008"/>
        </w:trPr>
        <w:tc>
          <w:tcPr>
            <w:tcW w:w="14575" w:type="dxa"/>
            <w:shd w:val="clear" w:color="auto" w:fill="FAE2D5" w:themeFill="accent2" w:themeFillTint="33"/>
            <w:vAlign w:val="center"/>
          </w:tcPr>
          <w:p w14:paraId="7CB5B182" w14:textId="012ECB82" w:rsidR="00C874B9" w:rsidRDefault="00C874B9" w:rsidP="00B32C6A">
            <w:pPr>
              <w:pStyle w:val="ListParagraph"/>
              <w:numPr>
                <w:ilvl w:val="0"/>
                <w:numId w:val="1"/>
              </w:numPr>
              <w:ind w:left="330"/>
              <w:rPr>
                <w:rFonts w:ascii="Century Gothic" w:hAnsi="Century Gothic"/>
                <w:color w:val="595959" w:themeColor="text1" w:themeTint="A6"/>
                <w:sz w:val="30"/>
                <w:szCs w:val="30"/>
              </w:rPr>
            </w:pPr>
            <w:r>
              <w:rPr>
                <w:rFonts w:ascii="Century Gothic" w:hAnsi="Century Gothic"/>
                <w:color w:val="595959" w:themeColor="text1" w:themeTint="A6"/>
                <w:sz w:val="30"/>
                <w:szCs w:val="30"/>
              </w:rPr>
              <w:t>Cost-Benefit Analysis</w:t>
            </w:r>
          </w:p>
          <w:p w14:paraId="031AAF10" w14:textId="0DE9D2F8" w:rsidR="00C874B9" w:rsidRPr="00C874B9" w:rsidRDefault="00C874B9" w:rsidP="00C874B9">
            <w:pPr>
              <w:rPr>
                <w:rFonts w:ascii="Century Gothic" w:hAnsi="Century Gothic"/>
                <w:color w:val="595959" w:themeColor="text1" w:themeTint="A6"/>
                <w:sz w:val="18"/>
                <w:szCs w:val="18"/>
              </w:rPr>
            </w:pPr>
            <w:r w:rsidRPr="00C874B9">
              <w:rPr>
                <w:rFonts w:ascii="Century Gothic" w:hAnsi="Century Gothic"/>
                <w:color w:val="595959" w:themeColor="text1" w:themeTint="A6"/>
                <w:sz w:val="18"/>
                <w:szCs w:val="18"/>
              </w:rPr>
              <w:t>Provide detailed cost estimates and projected returns for</w:t>
            </w:r>
            <w:r>
              <w:rPr>
                <w:rFonts w:ascii="Century Gothic" w:hAnsi="Century Gothic"/>
                <w:color w:val="595959" w:themeColor="text1" w:themeTint="A6"/>
                <w:sz w:val="18"/>
                <w:szCs w:val="18"/>
              </w:rPr>
              <w:t xml:space="preserve"> the following. Include tables, charts, or scenarios, if needed</w:t>
            </w:r>
            <w:r w:rsidRPr="00C874B9">
              <w:rPr>
                <w:rFonts w:ascii="Century Gothic" w:hAnsi="Century Gothic"/>
                <w:color w:val="595959" w:themeColor="text1" w:themeTint="A6"/>
                <w:sz w:val="18"/>
                <w:szCs w:val="18"/>
              </w:rPr>
              <w:t>:</w:t>
            </w:r>
          </w:p>
          <w:p w14:paraId="31BA9D01" w14:textId="77777777" w:rsidR="00C874B9" w:rsidRPr="00C874B9" w:rsidRDefault="00C874B9" w:rsidP="00C874B9">
            <w:pPr>
              <w:numPr>
                <w:ilvl w:val="0"/>
                <w:numId w:val="4"/>
              </w:numPr>
              <w:tabs>
                <w:tab w:val="clear" w:pos="720"/>
              </w:tabs>
              <w:ind w:left="420"/>
              <w:rPr>
                <w:rFonts w:ascii="Century Gothic" w:hAnsi="Century Gothic"/>
                <w:color w:val="595959" w:themeColor="text1" w:themeTint="A6"/>
                <w:sz w:val="18"/>
                <w:szCs w:val="18"/>
              </w:rPr>
            </w:pPr>
            <w:r w:rsidRPr="00C874B9">
              <w:rPr>
                <w:rFonts w:ascii="Century Gothic" w:hAnsi="Century Gothic"/>
                <w:color w:val="595959" w:themeColor="text1" w:themeTint="A6"/>
                <w:sz w:val="18"/>
                <w:szCs w:val="18"/>
              </w:rPr>
              <w:t>Capital expenditures (hardware, installation, development)</w:t>
            </w:r>
          </w:p>
          <w:p w14:paraId="5F25FEF0" w14:textId="77777777" w:rsidR="00C874B9" w:rsidRPr="00C874B9" w:rsidRDefault="00C874B9" w:rsidP="00C874B9">
            <w:pPr>
              <w:numPr>
                <w:ilvl w:val="0"/>
                <w:numId w:val="4"/>
              </w:numPr>
              <w:tabs>
                <w:tab w:val="clear" w:pos="720"/>
              </w:tabs>
              <w:ind w:left="420"/>
              <w:rPr>
                <w:rFonts w:ascii="Century Gothic" w:hAnsi="Century Gothic"/>
                <w:color w:val="595959" w:themeColor="text1" w:themeTint="A6"/>
                <w:sz w:val="18"/>
                <w:szCs w:val="18"/>
              </w:rPr>
            </w:pPr>
            <w:r w:rsidRPr="00C874B9">
              <w:rPr>
                <w:rFonts w:ascii="Century Gothic" w:hAnsi="Century Gothic"/>
                <w:color w:val="595959" w:themeColor="text1" w:themeTint="A6"/>
                <w:sz w:val="18"/>
                <w:szCs w:val="18"/>
              </w:rPr>
              <w:t>Operating costs (maintenance, support, licensing)</w:t>
            </w:r>
          </w:p>
          <w:p w14:paraId="4FB22A48" w14:textId="77777777" w:rsidR="00C874B9" w:rsidRPr="00C874B9" w:rsidRDefault="00C874B9" w:rsidP="00C874B9">
            <w:pPr>
              <w:numPr>
                <w:ilvl w:val="0"/>
                <w:numId w:val="4"/>
              </w:numPr>
              <w:tabs>
                <w:tab w:val="clear" w:pos="720"/>
              </w:tabs>
              <w:ind w:left="420"/>
              <w:rPr>
                <w:rFonts w:ascii="Century Gothic" w:hAnsi="Century Gothic"/>
                <w:color w:val="595959" w:themeColor="text1" w:themeTint="A6"/>
                <w:sz w:val="18"/>
                <w:szCs w:val="18"/>
              </w:rPr>
            </w:pPr>
            <w:r w:rsidRPr="00C874B9">
              <w:rPr>
                <w:rFonts w:ascii="Century Gothic" w:hAnsi="Century Gothic"/>
                <w:color w:val="595959" w:themeColor="text1" w:themeTint="A6"/>
                <w:sz w:val="18"/>
                <w:szCs w:val="18"/>
              </w:rPr>
              <w:t>Potential cost savings (labor, energy, rework, downtime)</w:t>
            </w:r>
          </w:p>
          <w:p w14:paraId="6167C222" w14:textId="3BE4B213" w:rsidR="00C874B9" w:rsidRPr="00C874B9" w:rsidRDefault="00C874B9" w:rsidP="00B32C6A">
            <w:pPr>
              <w:numPr>
                <w:ilvl w:val="0"/>
                <w:numId w:val="4"/>
              </w:numPr>
              <w:tabs>
                <w:tab w:val="clear" w:pos="720"/>
              </w:tabs>
              <w:ind w:left="420"/>
              <w:rPr>
                <w:rFonts w:ascii="Century Gothic" w:hAnsi="Century Gothic"/>
                <w:color w:val="595959" w:themeColor="text1" w:themeTint="A6"/>
                <w:sz w:val="18"/>
                <w:szCs w:val="18"/>
              </w:rPr>
            </w:pPr>
            <w:r w:rsidRPr="00C874B9">
              <w:rPr>
                <w:rFonts w:ascii="Century Gothic" w:hAnsi="Century Gothic"/>
                <w:color w:val="595959" w:themeColor="text1" w:themeTint="A6"/>
                <w:sz w:val="18"/>
                <w:szCs w:val="18"/>
              </w:rPr>
              <w:t>Forecasted ROI, payback period, TCO (Total Cost of Ownership)</w:t>
            </w:r>
          </w:p>
        </w:tc>
      </w:tr>
      <w:tr w:rsidR="00C874B9" w:rsidRPr="005700FE" w14:paraId="05B02E9C" w14:textId="77777777" w:rsidTr="00A91044">
        <w:trPr>
          <w:trHeight w:val="1538"/>
        </w:trPr>
        <w:tc>
          <w:tcPr>
            <w:tcW w:w="14575" w:type="dxa"/>
            <w:vAlign w:val="center"/>
          </w:tcPr>
          <w:p w14:paraId="7044424B" w14:textId="77777777" w:rsidR="00C874B9" w:rsidRPr="005700FE" w:rsidRDefault="00C874B9" w:rsidP="00B32C6A">
            <w:pPr>
              <w:rPr>
                <w:rFonts w:ascii="Century Gothic" w:hAnsi="Century Gothic"/>
                <w:color w:val="595959" w:themeColor="text1" w:themeTint="A6"/>
                <w:sz w:val="18"/>
                <w:szCs w:val="18"/>
              </w:rPr>
            </w:pPr>
          </w:p>
        </w:tc>
      </w:tr>
    </w:tbl>
    <w:p w14:paraId="7BC9CAA1" w14:textId="77777777" w:rsidR="00C874B9" w:rsidRDefault="00C874B9">
      <w:pPr>
        <w:rPr>
          <w:rFonts w:ascii="Century Gothic" w:hAnsi="Century Gothic"/>
          <w:b/>
          <w:bCs/>
          <w:color w:val="595959" w:themeColor="text1" w:themeTint="A6"/>
        </w:rPr>
      </w:pPr>
    </w:p>
    <w:tbl>
      <w:tblPr>
        <w:tblStyle w:val="TableGrid"/>
        <w:tblW w:w="1457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575"/>
      </w:tblGrid>
      <w:tr w:rsidR="00C874B9" w:rsidRPr="008D0F7B" w14:paraId="0E06367B" w14:textId="77777777" w:rsidTr="00B32C6A">
        <w:trPr>
          <w:trHeight w:val="1008"/>
        </w:trPr>
        <w:tc>
          <w:tcPr>
            <w:tcW w:w="14575" w:type="dxa"/>
            <w:shd w:val="clear" w:color="auto" w:fill="F6C5AC" w:themeFill="accent2" w:themeFillTint="66"/>
            <w:vAlign w:val="center"/>
          </w:tcPr>
          <w:p w14:paraId="2A04F7D5" w14:textId="52865632" w:rsidR="00C874B9" w:rsidRDefault="00C874B9" w:rsidP="00B32C6A">
            <w:pPr>
              <w:pStyle w:val="ListParagraph"/>
              <w:numPr>
                <w:ilvl w:val="0"/>
                <w:numId w:val="1"/>
              </w:numPr>
              <w:ind w:left="330"/>
              <w:rPr>
                <w:rFonts w:ascii="Century Gothic" w:hAnsi="Century Gothic"/>
                <w:color w:val="595959" w:themeColor="text1" w:themeTint="A6"/>
                <w:sz w:val="30"/>
                <w:szCs w:val="30"/>
              </w:rPr>
            </w:pPr>
            <w:r>
              <w:rPr>
                <w:rFonts w:ascii="Century Gothic" w:hAnsi="Century Gothic"/>
                <w:color w:val="595959" w:themeColor="text1" w:themeTint="A6"/>
                <w:sz w:val="30"/>
                <w:szCs w:val="30"/>
              </w:rPr>
              <w:t>Risks and Mitigation</w:t>
            </w:r>
          </w:p>
          <w:p w14:paraId="1BA46D6A" w14:textId="139BA251" w:rsidR="00C874B9" w:rsidRPr="008D0F7B" w:rsidRDefault="00C874B9" w:rsidP="00B32C6A">
            <w:pPr>
              <w:rPr>
                <w:rFonts w:ascii="Century Gothic" w:hAnsi="Century Gothic"/>
                <w:color w:val="595959" w:themeColor="text1" w:themeTint="A6"/>
                <w:sz w:val="18"/>
                <w:szCs w:val="18"/>
              </w:rPr>
            </w:pPr>
            <w:r w:rsidRPr="00C874B9">
              <w:rPr>
                <w:rFonts w:ascii="Century Gothic" w:hAnsi="Century Gothic"/>
                <w:color w:val="595959" w:themeColor="text1" w:themeTint="A6"/>
                <w:sz w:val="18"/>
                <w:szCs w:val="18"/>
              </w:rPr>
              <w:t>Identify risks related to: technical integration or system compatibility; physical infrastructure or site constraints; safety or regulatory compliance; and vendor performance or supply chain issues. Provide strategies to mitigate each risk.</w:t>
            </w:r>
          </w:p>
        </w:tc>
      </w:tr>
      <w:tr w:rsidR="00C874B9" w:rsidRPr="005700FE" w14:paraId="76E4D9CC" w14:textId="77777777" w:rsidTr="00B32C6A">
        <w:trPr>
          <w:trHeight w:val="1872"/>
        </w:trPr>
        <w:tc>
          <w:tcPr>
            <w:tcW w:w="14575" w:type="dxa"/>
            <w:vAlign w:val="center"/>
          </w:tcPr>
          <w:p w14:paraId="1F64BE4A" w14:textId="77777777" w:rsidR="00C874B9" w:rsidRPr="005700FE" w:rsidRDefault="00C874B9" w:rsidP="00B32C6A">
            <w:pPr>
              <w:rPr>
                <w:rFonts w:ascii="Century Gothic" w:hAnsi="Century Gothic"/>
                <w:color w:val="595959" w:themeColor="text1" w:themeTint="A6"/>
                <w:sz w:val="18"/>
                <w:szCs w:val="18"/>
              </w:rPr>
            </w:pPr>
          </w:p>
        </w:tc>
      </w:tr>
    </w:tbl>
    <w:p w14:paraId="3A535587" w14:textId="77777777" w:rsidR="00C874B9" w:rsidRDefault="00C874B9">
      <w:pPr>
        <w:rPr>
          <w:rFonts w:ascii="Century Gothic" w:hAnsi="Century Gothic"/>
          <w:b/>
          <w:bCs/>
          <w:color w:val="595959" w:themeColor="text1" w:themeTint="A6"/>
        </w:rPr>
      </w:pPr>
    </w:p>
    <w:tbl>
      <w:tblPr>
        <w:tblStyle w:val="TableGrid"/>
        <w:tblW w:w="1457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575"/>
      </w:tblGrid>
      <w:tr w:rsidR="00C874B9" w:rsidRPr="008D0F7B" w14:paraId="14ECC5CE" w14:textId="77777777" w:rsidTr="00B32C6A">
        <w:trPr>
          <w:trHeight w:val="1008"/>
        </w:trPr>
        <w:tc>
          <w:tcPr>
            <w:tcW w:w="14575" w:type="dxa"/>
            <w:shd w:val="clear" w:color="auto" w:fill="FAE2D5" w:themeFill="accent2" w:themeFillTint="33"/>
            <w:vAlign w:val="center"/>
          </w:tcPr>
          <w:p w14:paraId="1829E359" w14:textId="5798FB74" w:rsidR="00C874B9" w:rsidRDefault="00C874B9" w:rsidP="00B32C6A">
            <w:pPr>
              <w:pStyle w:val="ListParagraph"/>
              <w:numPr>
                <w:ilvl w:val="0"/>
                <w:numId w:val="1"/>
              </w:numPr>
              <w:ind w:left="330"/>
              <w:rPr>
                <w:rFonts w:ascii="Century Gothic" w:hAnsi="Century Gothic"/>
                <w:color w:val="595959" w:themeColor="text1" w:themeTint="A6"/>
                <w:sz w:val="30"/>
                <w:szCs w:val="30"/>
              </w:rPr>
            </w:pPr>
            <w:r>
              <w:rPr>
                <w:rFonts w:ascii="Century Gothic" w:hAnsi="Century Gothic"/>
                <w:color w:val="595959" w:themeColor="text1" w:themeTint="A6"/>
                <w:sz w:val="30"/>
                <w:szCs w:val="30"/>
              </w:rPr>
              <w:t>Technical and Operational Requirements</w:t>
            </w:r>
          </w:p>
          <w:p w14:paraId="1A038AB3" w14:textId="0C2310C0" w:rsidR="00C874B9" w:rsidRPr="008D0F7B" w:rsidRDefault="00C874B9" w:rsidP="00B32C6A">
            <w:pPr>
              <w:rPr>
                <w:rFonts w:ascii="Century Gothic" w:hAnsi="Century Gothic"/>
                <w:color w:val="595959" w:themeColor="text1" w:themeTint="A6"/>
                <w:sz w:val="18"/>
                <w:szCs w:val="18"/>
              </w:rPr>
            </w:pPr>
            <w:r>
              <w:rPr>
                <w:rFonts w:ascii="Century Gothic" w:hAnsi="Century Gothic"/>
                <w:color w:val="595959" w:themeColor="text1" w:themeTint="A6"/>
                <w:sz w:val="18"/>
                <w:szCs w:val="18"/>
              </w:rPr>
              <w:t>List requirements for successful implementation for power, space</w:t>
            </w:r>
            <w:r w:rsidR="004D02B3">
              <w:rPr>
                <w:rFonts w:ascii="Century Gothic" w:hAnsi="Century Gothic"/>
                <w:color w:val="595959" w:themeColor="text1" w:themeTint="A6"/>
                <w:sz w:val="18"/>
                <w:szCs w:val="18"/>
              </w:rPr>
              <w:t>,</w:t>
            </w:r>
            <w:r>
              <w:rPr>
                <w:rFonts w:ascii="Century Gothic" w:hAnsi="Century Gothic"/>
                <w:color w:val="595959" w:themeColor="text1" w:themeTint="A6"/>
                <w:sz w:val="18"/>
                <w:szCs w:val="18"/>
              </w:rPr>
              <w:t xml:space="preserve"> and environmental specs; compatibility with existing systems; specialized labor and training, and required certifications, data standards, and materials.</w:t>
            </w:r>
          </w:p>
        </w:tc>
      </w:tr>
      <w:tr w:rsidR="00C874B9" w:rsidRPr="005700FE" w14:paraId="26D6D269" w14:textId="77777777" w:rsidTr="00B32C6A">
        <w:trPr>
          <w:trHeight w:val="1872"/>
        </w:trPr>
        <w:tc>
          <w:tcPr>
            <w:tcW w:w="14575" w:type="dxa"/>
            <w:vAlign w:val="center"/>
          </w:tcPr>
          <w:p w14:paraId="5A6D1BF8" w14:textId="77777777" w:rsidR="00C874B9" w:rsidRPr="005700FE" w:rsidRDefault="00C874B9" w:rsidP="00B32C6A">
            <w:pPr>
              <w:rPr>
                <w:rFonts w:ascii="Century Gothic" w:hAnsi="Century Gothic"/>
                <w:color w:val="595959" w:themeColor="text1" w:themeTint="A6"/>
                <w:sz w:val="18"/>
                <w:szCs w:val="18"/>
              </w:rPr>
            </w:pPr>
          </w:p>
        </w:tc>
      </w:tr>
    </w:tbl>
    <w:p w14:paraId="134B5147" w14:textId="77777777" w:rsidR="00C874B9" w:rsidRDefault="00C874B9">
      <w:pPr>
        <w:rPr>
          <w:rFonts w:ascii="Century Gothic" w:hAnsi="Century Gothic"/>
          <w:b/>
          <w:bCs/>
          <w:color w:val="595959" w:themeColor="text1" w:themeTint="A6"/>
        </w:rPr>
      </w:pPr>
    </w:p>
    <w:tbl>
      <w:tblPr>
        <w:tblStyle w:val="TableGrid"/>
        <w:tblW w:w="1457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575"/>
      </w:tblGrid>
      <w:tr w:rsidR="00C874B9" w:rsidRPr="008D0F7B" w14:paraId="485B24CB" w14:textId="77777777" w:rsidTr="00B32C6A">
        <w:trPr>
          <w:trHeight w:val="1008"/>
        </w:trPr>
        <w:tc>
          <w:tcPr>
            <w:tcW w:w="14575" w:type="dxa"/>
            <w:shd w:val="clear" w:color="auto" w:fill="F6C5AC" w:themeFill="accent2" w:themeFillTint="66"/>
            <w:vAlign w:val="center"/>
          </w:tcPr>
          <w:p w14:paraId="4B79D594" w14:textId="1E9F8159" w:rsidR="00C874B9" w:rsidRDefault="00C874B9" w:rsidP="00B32C6A">
            <w:pPr>
              <w:pStyle w:val="ListParagraph"/>
              <w:numPr>
                <w:ilvl w:val="0"/>
                <w:numId w:val="1"/>
              </w:numPr>
              <w:ind w:left="330"/>
              <w:rPr>
                <w:rFonts w:ascii="Century Gothic" w:hAnsi="Century Gothic"/>
                <w:color w:val="595959" w:themeColor="text1" w:themeTint="A6"/>
                <w:sz w:val="30"/>
                <w:szCs w:val="30"/>
              </w:rPr>
            </w:pPr>
            <w:r>
              <w:rPr>
                <w:rFonts w:ascii="Century Gothic" w:hAnsi="Century Gothic"/>
                <w:color w:val="595959" w:themeColor="text1" w:themeTint="A6"/>
                <w:sz w:val="30"/>
                <w:szCs w:val="30"/>
              </w:rPr>
              <w:lastRenderedPageBreak/>
              <w:t>Implementation Plan and Timeline</w:t>
            </w:r>
          </w:p>
          <w:p w14:paraId="1C035EDE" w14:textId="79123C1C" w:rsidR="00C874B9" w:rsidRPr="008D0F7B" w:rsidRDefault="00C874B9" w:rsidP="00B32C6A">
            <w:pPr>
              <w:rPr>
                <w:rFonts w:ascii="Century Gothic" w:hAnsi="Century Gothic"/>
                <w:color w:val="595959" w:themeColor="text1" w:themeTint="A6"/>
                <w:sz w:val="18"/>
                <w:szCs w:val="18"/>
              </w:rPr>
            </w:pPr>
            <w:r>
              <w:rPr>
                <w:rFonts w:ascii="Century Gothic" w:hAnsi="Century Gothic"/>
                <w:color w:val="595959" w:themeColor="text1" w:themeTint="A6"/>
                <w:sz w:val="18"/>
                <w:szCs w:val="18"/>
              </w:rPr>
              <w:t>Include a high-level rollout plan that contains planning and procurement; installation or deployment; pilot testing and validation; full-scale implementation; and monitoring and optimization. Show expected timelines with key milestones and responsible roles.</w:t>
            </w:r>
          </w:p>
        </w:tc>
      </w:tr>
      <w:tr w:rsidR="00C874B9" w:rsidRPr="005700FE" w14:paraId="5AF7A444" w14:textId="77777777" w:rsidTr="00B32C6A">
        <w:trPr>
          <w:trHeight w:val="1872"/>
        </w:trPr>
        <w:tc>
          <w:tcPr>
            <w:tcW w:w="14575" w:type="dxa"/>
            <w:vAlign w:val="center"/>
          </w:tcPr>
          <w:p w14:paraId="6B9F57C9" w14:textId="77777777" w:rsidR="00C874B9" w:rsidRPr="005700FE" w:rsidRDefault="00C874B9" w:rsidP="00B32C6A">
            <w:pPr>
              <w:rPr>
                <w:rFonts w:ascii="Century Gothic" w:hAnsi="Century Gothic"/>
                <w:color w:val="595959" w:themeColor="text1" w:themeTint="A6"/>
                <w:sz w:val="18"/>
                <w:szCs w:val="18"/>
              </w:rPr>
            </w:pPr>
          </w:p>
        </w:tc>
      </w:tr>
    </w:tbl>
    <w:p w14:paraId="74AF936F" w14:textId="77777777" w:rsidR="00C874B9" w:rsidRDefault="00C874B9">
      <w:pPr>
        <w:rPr>
          <w:rFonts w:ascii="Century Gothic" w:hAnsi="Century Gothic"/>
          <w:b/>
          <w:bCs/>
          <w:color w:val="595959" w:themeColor="text1" w:themeTint="A6"/>
        </w:rPr>
      </w:pPr>
    </w:p>
    <w:tbl>
      <w:tblPr>
        <w:tblStyle w:val="TableGrid"/>
        <w:tblW w:w="1457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575"/>
      </w:tblGrid>
      <w:tr w:rsidR="00C874B9" w:rsidRPr="008D0F7B" w14:paraId="6146F93A" w14:textId="77777777" w:rsidTr="00B32C6A">
        <w:trPr>
          <w:trHeight w:val="1008"/>
        </w:trPr>
        <w:tc>
          <w:tcPr>
            <w:tcW w:w="14575" w:type="dxa"/>
            <w:shd w:val="clear" w:color="auto" w:fill="FAE2D5" w:themeFill="accent2" w:themeFillTint="33"/>
            <w:vAlign w:val="center"/>
          </w:tcPr>
          <w:p w14:paraId="0EB7EF28" w14:textId="7EC1093B" w:rsidR="00C874B9" w:rsidRDefault="00A91044" w:rsidP="00B32C6A">
            <w:pPr>
              <w:pStyle w:val="ListParagraph"/>
              <w:numPr>
                <w:ilvl w:val="0"/>
                <w:numId w:val="1"/>
              </w:numPr>
              <w:ind w:left="330"/>
              <w:rPr>
                <w:rFonts w:ascii="Century Gothic" w:hAnsi="Century Gothic"/>
                <w:color w:val="595959" w:themeColor="text1" w:themeTint="A6"/>
                <w:sz w:val="30"/>
                <w:szCs w:val="30"/>
              </w:rPr>
            </w:pPr>
            <w:r>
              <w:rPr>
                <w:rFonts w:ascii="Century Gothic" w:hAnsi="Century Gothic"/>
                <w:color w:val="595959" w:themeColor="text1" w:themeTint="A6"/>
                <w:sz w:val="30"/>
                <w:szCs w:val="30"/>
              </w:rPr>
              <w:t>Evaluation and Success Metrics</w:t>
            </w:r>
          </w:p>
          <w:p w14:paraId="415E7F50" w14:textId="7ADE8E77" w:rsidR="00C874B9" w:rsidRPr="008D0F7B" w:rsidRDefault="00A91044" w:rsidP="00B32C6A">
            <w:pPr>
              <w:rPr>
                <w:rFonts w:ascii="Century Gothic" w:hAnsi="Century Gothic"/>
                <w:color w:val="595959" w:themeColor="text1" w:themeTint="A6"/>
                <w:sz w:val="18"/>
                <w:szCs w:val="18"/>
              </w:rPr>
            </w:pPr>
            <w:r w:rsidRPr="00A91044">
              <w:rPr>
                <w:rFonts w:ascii="Century Gothic" w:hAnsi="Century Gothic"/>
                <w:color w:val="595959" w:themeColor="text1" w:themeTint="A6"/>
                <w:sz w:val="18"/>
                <w:szCs w:val="18"/>
              </w:rPr>
              <w:t>Define how performance will be measured post-implementation. Examples include</w:t>
            </w:r>
            <w:r w:rsidR="004D02B3">
              <w:rPr>
                <w:rFonts w:ascii="Century Gothic" w:hAnsi="Century Gothic"/>
                <w:color w:val="595959" w:themeColor="text1" w:themeTint="A6"/>
                <w:sz w:val="18"/>
                <w:szCs w:val="18"/>
              </w:rPr>
              <w:t xml:space="preserve"> throughput increases, downtime reductions, energy efficiency gains, user adoption and satisfaction, and</w:t>
            </w:r>
            <w:r w:rsidRPr="00A91044">
              <w:rPr>
                <w:rFonts w:ascii="Century Gothic" w:hAnsi="Century Gothic"/>
                <w:color w:val="595959" w:themeColor="text1" w:themeTint="A6"/>
                <w:sz w:val="18"/>
                <w:szCs w:val="18"/>
              </w:rPr>
              <w:t xml:space="preserve"> quality, accuracy, or compliance improvements.</w:t>
            </w:r>
          </w:p>
        </w:tc>
      </w:tr>
      <w:tr w:rsidR="00C874B9" w:rsidRPr="005700FE" w14:paraId="32ED953B" w14:textId="77777777" w:rsidTr="00B32C6A">
        <w:trPr>
          <w:trHeight w:val="1872"/>
        </w:trPr>
        <w:tc>
          <w:tcPr>
            <w:tcW w:w="14575" w:type="dxa"/>
            <w:vAlign w:val="center"/>
          </w:tcPr>
          <w:p w14:paraId="7AD405C0" w14:textId="77777777" w:rsidR="00C874B9" w:rsidRPr="005700FE" w:rsidRDefault="00C874B9" w:rsidP="00B32C6A">
            <w:pPr>
              <w:rPr>
                <w:rFonts w:ascii="Century Gothic" w:hAnsi="Century Gothic"/>
                <w:color w:val="595959" w:themeColor="text1" w:themeTint="A6"/>
                <w:sz w:val="18"/>
                <w:szCs w:val="18"/>
              </w:rPr>
            </w:pPr>
          </w:p>
        </w:tc>
      </w:tr>
    </w:tbl>
    <w:p w14:paraId="5AA4E878" w14:textId="77777777" w:rsidR="00A91044" w:rsidRDefault="00A91044">
      <w:pPr>
        <w:rPr>
          <w:rFonts w:ascii="Century Gothic" w:hAnsi="Century Gothic"/>
          <w:b/>
          <w:bCs/>
          <w:color w:val="595959" w:themeColor="text1" w:themeTint="A6"/>
        </w:rPr>
      </w:pPr>
    </w:p>
    <w:tbl>
      <w:tblPr>
        <w:tblStyle w:val="TableGrid"/>
        <w:tblW w:w="1457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575"/>
      </w:tblGrid>
      <w:tr w:rsidR="00A91044" w:rsidRPr="008D0F7B" w14:paraId="4F2077F3" w14:textId="77777777" w:rsidTr="00B32C6A">
        <w:trPr>
          <w:trHeight w:val="1008"/>
        </w:trPr>
        <w:tc>
          <w:tcPr>
            <w:tcW w:w="14575" w:type="dxa"/>
            <w:shd w:val="clear" w:color="auto" w:fill="F6C5AC" w:themeFill="accent2" w:themeFillTint="66"/>
            <w:vAlign w:val="center"/>
          </w:tcPr>
          <w:p w14:paraId="03771EDC" w14:textId="2C120F00" w:rsidR="00A91044" w:rsidRDefault="00A91044" w:rsidP="00B32C6A">
            <w:pPr>
              <w:pStyle w:val="ListParagraph"/>
              <w:numPr>
                <w:ilvl w:val="0"/>
                <w:numId w:val="1"/>
              </w:numPr>
              <w:ind w:left="330"/>
              <w:rPr>
                <w:rFonts w:ascii="Century Gothic" w:hAnsi="Century Gothic"/>
                <w:color w:val="595959" w:themeColor="text1" w:themeTint="A6"/>
                <w:sz w:val="30"/>
                <w:szCs w:val="30"/>
              </w:rPr>
            </w:pPr>
            <w:r>
              <w:rPr>
                <w:rFonts w:ascii="Century Gothic" w:hAnsi="Century Gothic"/>
                <w:color w:val="595959" w:themeColor="text1" w:themeTint="A6"/>
                <w:sz w:val="30"/>
                <w:szCs w:val="30"/>
              </w:rPr>
              <w:t>Approvals and Next Steps</w:t>
            </w:r>
          </w:p>
          <w:p w14:paraId="0BE79A8B" w14:textId="5791BB77" w:rsidR="00A91044" w:rsidRPr="008D0F7B" w:rsidRDefault="00A91044" w:rsidP="00B32C6A">
            <w:pPr>
              <w:rPr>
                <w:rFonts w:ascii="Century Gothic" w:hAnsi="Century Gothic"/>
                <w:color w:val="595959" w:themeColor="text1" w:themeTint="A6"/>
                <w:sz w:val="18"/>
                <w:szCs w:val="18"/>
              </w:rPr>
            </w:pPr>
            <w:r w:rsidRPr="00A91044">
              <w:rPr>
                <w:rFonts w:ascii="Century Gothic" w:hAnsi="Century Gothic"/>
                <w:color w:val="595959" w:themeColor="text1" w:themeTint="A6"/>
                <w:sz w:val="18"/>
                <w:szCs w:val="18"/>
              </w:rPr>
              <w:t>Summarize the key stakeholders and who must approve</w:t>
            </w:r>
            <w:r w:rsidR="00D4685D">
              <w:rPr>
                <w:rFonts w:ascii="Century Gothic" w:hAnsi="Century Gothic"/>
                <w:color w:val="595959" w:themeColor="text1" w:themeTint="A6"/>
                <w:sz w:val="18"/>
                <w:szCs w:val="18"/>
              </w:rPr>
              <w:t>, the required funding or procurement triggers, the decision deadlines, and the</w:t>
            </w:r>
            <w:r w:rsidRPr="00A91044">
              <w:rPr>
                <w:rFonts w:ascii="Century Gothic" w:hAnsi="Century Gothic"/>
                <w:color w:val="595959" w:themeColor="text1" w:themeTint="A6"/>
                <w:sz w:val="18"/>
                <w:szCs w:val="18"/>
              </w:rPr>
              <w:t xml:space="preserve"> action items to initiate the project.</w:t>
            </w:r>
          </w:p>
        </w:tc>
      </w:tr>
      <w:tr w:rsidR="00A91044" w:rsidRPr="005700FE" w14:paraId="2CBAFB55" w14:textId="77777777" w:rsidTr="00B32C6A">
        <w:trPr>
          <w:trHeight w:val="1872"/>
        </w:trPr>
        <w:tc>
          <w:tcPr>
            <w:tcW w:w="14575" w:type="dxa"/>
            <w:vAlign w:val="center"/>
          </w:tcPr>
          <w:p w14:paraId="2BA67A9F" w14:textId="77777777" w:rsidR="00A91044" w:rsidRPr="005700FE" w:rsidRDefault="00A91044" w:rsidP="00B32C6A">
            <w:pPr>
              <w:rPr>
                <w:rFonts w:ascii="Century Gothic" w:hAnsi="Century Gothic"/>
                <w:color w:val="595959" w:themeColor="text1" w:themeTint="A6"/>
                <w:sz w:val="18"/>
                <w:szCs w:val="18"/>
              </w:rPr>
            </w:pPr>
          </w:p>
        </w:tc>
      </w:tr>
    </w:tbl>
    <w:p w14:paraId="12973DE6" w14:textId="5CF92A4C" w:rsidR="003612B2" w:rsidRDefault="00C874B9">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3612B2" w14:paraId="2D0E670F" w14:textId="77777777" w:rsidTr="002E3FFC">
        <w:trPr>
          <w:trHeight w:val="2338"/>
        </w:trPr>
        <w:tc>
          <w:tcPr>
            <w:tcW w:w="14233" w:type="dxa"/>
          </w:tcPr>
          <w:p w14:paraId="4F2E56BA" w14:textId="77777777" w:rsidR="003612B2" w:rsidRPr="00692C04" w:rsidRDefault="003612B2" w:rsidP="002E3FFC">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3FC203EC" w14:textId="77777777" w:rsidR="003612B2" w:rsidRDefault="003612B2" w:rsidP="002E3FFC">
            <w:pPr>
              <w:rPr>
                <w:rFonts w:ascii="Century Gothic" w:hAnsi="Century Gothic" w:cs="Arial"/>
                <w:szCs w:val="20"/>
              </w:rPr>
            </w:pPr>
          </w:p>
          <w:p w14:paraId="111D5339" w14:textId="77777777" w:rsidR="003612B2" w:rsidRDefault="003612B2" w:rsidP="002E3FFC">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C946A84" w14:textId="77777777" w:rsidR="003612B2" w:rsidRDefault="003612B2" w:rsidP="003612B2">
      <w:pPr>
        <w:rPr>
          <w:rFonts w:ascii="Century Gothic" w:hAnsi="Century Gothic" w:cs="Arial"/>
          <w:sz w:val="20"/>
          <w:szCs w:val="20"/>
        </w:rPr>
      </w:pPr>
    </w:p>
    <w:p w14:paraId="04C7090C" w14:textId="77777777" w:rsidR="003612B2" w:rsidRPr="00D3383E" w:rsidRDefault="003612B2" w:rsidP="003612B2">
      <w:pPr>
        <w:rPr>
          <w:rFonts w:ascii="Century Gothic" w:hAnsi="Century Gothic" w:cs="Arial"/>
          <w:sz w:val="20"/>
          <w:szCs w:val="20"/>
        </w:rPr>
      </w:pPr>
    </w:p>
    <w:p w14:paraId="596A3E91" w14:textId="44E14EC2" w:rsidR="003612B2" w:rsidRDefault="003612B2">
      <w:pPr>
        <w:rPr>
          <w:rFonts w:ascii="Century Gothic" w:hAnsi="Century Gothic"/>
          <w:b/>
          <w:bCs/>
          <w:color w:val="595959" w:themeColor="text1" w:themeTint="A6"/>
          <w:sz w:val="44"/>
          <w:szCs w:val="44"/>
        </w:rPr>
      </w:pPr>
    </w:p>
    <w:p w14:paraId="215E1C6D" w14:textId="77777777" w:rsidR="005700FE" w:rsidRPr="005700FE" w:rsidRDefault="005700FE">
      <w:pPr>
        <w:rPr>
          <w:rFonts w:ascii="Century Gothic" w:hAnsi="Century Gothic"/>
          <w:b/>
          <w:bCs/>
          <w:color w:val="595959" w:themeColor="text1" w:themeTint="A6"/>
          <w:sz w:val="44"/>
          <w:szCs w:val="44"/>
        </w:rPr>
      </w:pPr>
    </w:p>
    <w:sectPr w:rsidR="005700FE" w:rsidRPr="005700FE" w:rsidSect="005700FE">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F64EC"/>
    <w:multiLevelType w:val="multilevel"/>
    <w:tmpl w:val="1EB09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A75271"/>
    <w:multiLevelType w:val="hybridMultilevel"/>
    <w:tmpl w:val="EE224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D65ECE"/>
    <w:multiLevelType w:val="multilevel"/>
    <w:tmpl w:val="7E588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891025"/>
    <w:multiLevelType w:val="hybridMultilevel"/>
    <w:tmpl w:val="07E2B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736858">
    <w:abstractNumId w:val="1"/>
  </w:num>
  <w:num w:numId="2" w16cid:durableId="1799100688">
    <w:abstractNumId w:val="0"/>
  </w:num>
  <w:num w:numId="3" w16cid:durableId="2039502211">
    <w:abstractNumId w:val="3"/>
  </w:num>
  <w:num w:numId="4" w16cid:durableId="8947040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0FE"/>
    <w:rsid w:val="00132B78"/>
    <w:rsid w:val="003612B2"/>
    <w:rsid w:val="003A487E"/>
    <w:rsid w:val="004D02B3"/>
    <w:rsid w:val="004E1069"/>
    <w:rsid w:val="004F6995"/>
    <w:rsid w:val="005048D9"/>
    <w:rsid w:val="005700FE"/>
    <w:rsid w:val="00663CF7"/>
    <w:rsid w:val="006B4BB3"/>
    <w:rsid w:val="006E7A0F"/>
    <w:rsid w:val="008B5541"/>
    <w:rsid w:val="008D0F7B"/>
    <w:rsid w:val="0091285F"/>
    <w:rsid w:val="00A91044"/>
    <w:rsid w:val="00B97AD5"/>
    <w:rsid w:val="00C7367A"/>
    <w:rsid w:val="00C874B9"/>
    <w:rsid w:val="00D04843"/>
    <w:rsid w:val="00D4685D"/>
    <w:rsid w:val="00D778BE"/>
    <w:rsid w:val="00E81B45"/>
    <w:rsid w:val="00FA5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198894"/>
  <w15:chartTrackingRefBased/>
  <w15:docId w15:val="{14122837-0DD2-46F6-A80D-F5C562346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00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00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00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00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00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00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00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00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00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00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00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00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00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00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00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00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00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00FE"/>
    <w:rPr>
      <w:rFonts w:eastAsiaTheme="majorEastAsia" w:cstheme="majorBidi"/>
      <w:color w:val="272727" w:themeColor="text1" w:themeTint="D8"/>
    </w:rPr>
  </w:style>
  <w:style w:type="paragraph" w:styleId="Title">
    <w:name w:val="Title"/>
    <w:basedOn w:val="Normal"/>
    <w:next w:val="Normal"/>
    <w:link w:val="TitleChar"/>
    <w:uiPriority w:val="10"/>
    <w:qFormat/>
    <w:rsid w:val="005700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00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00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00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00FE"/>
    <w:pPr>
      <w:spacing w:before="160"/>
      <w:jc w:val="center"/>
    </w:pPr>
    <w:rPr>
      <w:i/>
      <w:iCs/>
      <w:color w:val="404040" w:themeColor="text1" w:themeTint="BF"/>
    </w:rPr>
  </w:style>
  <w:style w:type="character" w:customStyle="1" w:styleId="QuoteChar">
    <w:name w:val="Quote Char"/>
    <w:basedOn w:val="DefaultParagraphFont"/>
    <w:link w:val="Quote"/>
    <w:uiPriority w:val="29"/>
    <w:rsid w:val="005700FE"/>
    <w:rPr>
      <w:i/>
      <w:iCs/>
      <w:color w:val="404040" w:themeColor="text1" w:themeTint="BF"/>
    </w:rPr>
  </w:style>
  <w:style w:type="paragraph" w:styleId="ListParagraph">
    <w:name w:val="List Paragraph"/>
    <w:basedOn w:val="Normal"/>
    <w:uiPriority w:val="34"/>
    <w:qFormat/>
    <w:rsid w:val="005700FE"/>
    <w:pPr>
      <w:ind w:left="720"/>
      <w:contextualSpacing/>
    </w:pPr>
  </w:style>
  <w:style w:type="character" w:styleId="IntenseEmphasis">
    <w:name w:val="Intense Emphasis"/>
    <w:basedOn w:val="DefaultParagraphFont"/>
    <w:uiPriority w:val="21"/>
    <w:qFormat/>
    <w:rsid w:val="005700FE"/>
    <w:rPr>
      <w:i/>
      <w:iCs/>
      <w:color w:val="0F4761" w:themeColor="accent1" w:themeShade="BF"/>
    </w:rPr>
  </w:style>
  <w:style w:type="paragraph" w:styleId="IntenseQuote">
    <w:name w:val="Intense Quote"/>
    <w:basedOn w:val="Normal"/>
    <w:next w:val="Normal"/>
    <w:link w:val="IntenseQuoteChar"/>
    <w:uiPriority w:val="30"/>
    <w:qFormat/>
    <w:rsid w:val="005700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00FE"/>
    <w:rPr>
      <w:i/>
      <w:iCs/>
      <w:color w:val="0F4761" w:themeColor="accent1" w:themeShade="BF"/>
    </w:rPr>
  </w:style>
  <w:style w:type="character" w:styleId="IntenseReference">
    <w:name w:val="Intense Reference"/>
    <w:basedOn w:val="DefaultParagraphFont"/>
    <w:uiPriority w:val="32"/>
    <w:qFormat/>
    <w:rsid w:val="005700FE"/>
    <w:rPr>
      <w:b/>
      <w:bCs/>
      <w:smallCaps/>
      <w:color w:val="0F4761" w:themeColor="accent1" w:themeShade="BF"/>
      <w:spacing w:val="5"/>
    </w:rPr>
  </w:style>
  <w:style w:type="table" w:styleId="TableGrid">
    <w:name w:val="Table Grid"/>
    <w:basedOn w:val="TableNormal"/>
    <w:uiPriority w:val="39"/>
    <w:rsid w:val="005700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2401&amp;utm_source=template-word&amp;utm_medium=content&amp;utm_campaign=SE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582</Words>
  <Characters>3319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Kayla Franssen</cp:lastModifiedBy>
  <cp:revision>12</cp:revision>
  <dcterms:created xsi:type="dcterms:W3CDTF">2025-08-28T15:26:00Z</dcterms:created>
  <dcterms:modified xsi:type="dcterms:W3CDTF">2025-09-02T17:01:00Z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8d346d0d-1bb9-47fc-bd8d-ec32c71dd0e8</vt:lpwstr>
  </property>
</Properties>
</file>