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05B5" w14:textId="2321CAC8" w:rsidR="00D9529F" w:rsidRPr="001F39C9" w:rsidRDefault="001F39C9">
      <w:pPr>
        <w:rPr>
          <w:rFonts w:ascii="Century Gothic" w:hAnsi="Century Gothic"/>
          <w:b/>
          <w:bCs/>
          <w:color w:val="595959" w:themeColor="text1" w:themeTint="A6"/>
          <w:sz w:val="40"/>
          <w:szCs w:val="40"/>
        </w:rPr>
      </w:pPr>
      <w:r w:rsidRPr="001F39C9">
        <w:rPr>
          <w:noProof/>
          <w:sz w:val="40"/>
          <w:szCs w:val="40"/>
        </w:rPr>
        <w:drawing>
          <wp:anchor distT="0" distB="0" distL="114300" distR="114300" simplePos="0" relativeHeight="251659264" behindDoc="0" locked="0" layoutInCell="1" allowOverlap="1" wp14:anchorId="626D2848" wp14:editId="07EC44D2">
            <wp:simplePos x="0" y="0"/>
            <wp:positionH relativeFrom="column">
              <wp:posOffset>6772275</wp:posOffset>
            </wp:positionH>
            <wp:positionV relativeFrom="paragraph">
              <wp:posOffset>-57150</wp:posOffset>
            </wp:positionV>
            <wp:extent cx="2386330" cy="4749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DE25D25A-A1EC-C688-25BF-8A8CF8918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DE25D25A-A1EC-C688-25BF-8A8CF891877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86330" cy="474980"/>
                    </a:xfrm>
                    <a:prstGeom prst="rect">
                      <a:avLst/>
                    </a:prstGeom>
                  </pic:spPr>
                </pic:pic>
              </a:graphicData>
            </a:graphic>
          </wp:anchor>
        </w:drawing>
      </w:r>
      <w:r w:rsidR="00D9529F" w:rsidRPr="001F39C9">
        <w:rPr>
          <w:rFonts w:ascii="Century Gothic" w:eastAsia="Century Gothic" w:hAnsi="Century Gothic" w:cs="Century Gothic"/>
          <w:b/>
          <w:color w:val="595959" w:themeColor="text1" w:themeTint="A6"/>
          <w:sz w:val="40"/>
          <w:szCs w:val="40"/>
          <w:lang w:bidi="pt-BR"/>
        </w:rPr>
        <w:t>Exemplo de modelo de planejamento de workshop</w:t>
      </w:r>
    </w:p>
    <w:p w14:paraId="7BCE5DAD" w14:textId="4D60B439" w:rsidR="00D9529F" w:rsidRDefault="00D9529F" w:rsidP="00D9529F">
      <w:pPr>
        <w:jc w:val="center"/>
        <w:rPr>
          <w:rFonts w:ascii="Century Gothic" w:hAnsi="Century Gothic"/>
          <w:color w:val="215E99" w:themeColor="text2" w:themeTint="BF"/>
          <w:sz w:val="64"/>
          <w:szCs w:val="64"/>
        </w:rPr>
      </w:pPr>
      <w:r w:rsidRPr="00D9529F">
        <w:rPr>
          <w:rFonts w:ascii="Century Gothic" w:eastAsia="Century Gothic" w:hAnsi="Century Gothic" w:cs="Century Gothic"/>
          <w:color w:val="215E99" w:themeColor="text2" w:themeTint="BF"/>
          <w:sz w:val="64"/>
          <w:szCs w:val="64"/>
          <w:lang w:bidi="pt-BR"/>
        </w:rPr>
        <w:t>Título do workshop: tomada de decisão baseada em dados para gerentes</w:t>
      </w:r>
    </w:p>
    <w:p w14:paraId="11EEDDD4"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14:ligatures w14:val="none"/>
        </w:rPr>
      </w:pPr>
      <w:r w:rsidRPr="00D9529F">
        <w:rPr>
          <w:rFonts w:ascii="Century Gothic" w:eastAsia="+mn-ea" w:hAnsi="Century Gothic" w:cs="+mn-cs"/>
          <w:b/>
          <w:color w:val="215E99" w:themeColor="text2" w:themeTint="BF"/>
          <w:kern w:val="24"/>
          <w:sz w:val="28"/>
          <w:szCs w:val="28"/>
          <w:lang w:bidi="pt-BR"/>
        </w:rPr>
        <w:t>Data e hora</w:t>
      </w:r>
    </w:p>
    <w:p w14:paraId="13C0CFCE"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lang w:bidi="pt-BR"/>
        </w:rPr>
        <w:t>DD/MM/AA</w:t>
      </w:r>
    </w:p>
    <w:p w14:paraId="66F0D7BE"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color w:val="215E99" w:themeColor="text2" w:themeTint="BF"/>
          <w:kern w:val="24"/>
          <w:sz w:val="28"/>
          <w:szCs w:val="28"/>
          <w:lang w:bidi="pt-BR"/>
        </w:rPr>
        <w:t>Duração</w:t>
      </w:r>
    </w:p>
    <w:p w14:paraId="40917FEC"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lang w:bidi="pt-BR"/>
        </w:rPr>
        <w:t>3 horas</w:t>
      </w:r>
      <w:r w:rsidRPr="00D9529F">
        <w:rPr>
          <w:rFonts w:ascii="Century Gothic" w:eastAsia="+mn-ea" w:hAnsi="Century Gothic" w:cs="+mn-cs"/>
          <w:color w:val="215E99" w:themeColor="text2" w:themeTint="BF"/>
          <w:kern w:val="24"/>
          <w:sz w:val="28"/>
          <w:szCs w:val="28"/>
          <w:lang w:bidi="pt-BR"/>
        </w:rPr>
        <w:tab/>
      </w:r>
    </w:p>
    <w:p w14:paraId="28E549CB"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color w:val="215E99" w:themeColor="text2" w:themeTint="BF"/>
          <w:kern w:val="24"/>
          <w:sz w:val="28"/>
          <w:szCs w:val="28"/>
          <w:lang w:bidi="pt-BR"/>
        </w:rPr>
        <w:t>Facilitadores</w:t>
      </w:r>
    </w:p>
    <w:p w14:paraId="7F4CA80A"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lang w:bidi="pt-BR"/>
        </w:rPr>
        <w:t>Romy Bailey, Analista de dados Analista de dados</w:t>
      </w:r>
    </w:p>
    <w:p w14:paraId="3AD789C9"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color w:val="215E99" w:themeColor="text2" w:themeTint="BF"/>
          <w:kern w:val="24"/>
          <w:sz w:val="28"/>
          <w:szCs w:val="28"/>
          <w:lang w:bidi="pt-BR"/>
        </w:rPr>
        <w:t>Público-alvo</w:t>
      </w:r>
    </w:p>
    <w:p w14:paraId="79CDAB20"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lang w:bidi="pt-BR"/>
        </w:rPr>
        <w:t>Gerentes de nível médio e líderes de equipe</w:t>
      </w:r>
    </w:p>
    <w:p w14:paraId="1FEAA1F2"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color w:val="215E99" w:themeColor="text2" w:themeTint="BF"/>
          <w:kern w:val="24"/>
          <w:sz w:val="28"/>
          <w:szCs w:val="28"/>
          <w:lang w:bidi="pt-BR"/>
        </w:rPr>
        <w:t>Localização</w:t>
      </w:r>
    </w:p>
    <w:p w14:paraId="07537E36"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lang w:bidi="pt-BR"/>
        </w:rPr>
        <w:t>Sala de Conferências A, Sede</w:t>
      </w:r>
      <w:r w:rsidRPr="00D9529F">
        <w:rPr>
          <w:rFonts w:ascii="Century Gothic" w:eastAsia="+mn-ea" w:hAnsi="Century Gothic" w:cs="+mn-cs"/>
          <w:color w:val="215E99" w:themeColor="text2" w:themeTint="BF"/>
          <w:kern w:val="24"/>
          <w:sz w:val="28"/>
          <w:szCs w:val="28"/>
          <w:lang w:bidi="pt-BR"/>
        </w:rPr>
        <w:tab/>
      </w:r>
    </w:p>
    <w:p w14:paraId="6BECF310"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color w:val="215E99" w:themeColor="text2" w:themeTint="BF"/>
          <w:kern w:val="24"/>
          <w:sz w:val="28"/>
          <w:szCs w:val="28"/>
          <w:lang w:bidi="pt-BR"/>
        </w:rPr>
        <w:t>Tema/tópico do workshop</w:t>
      </w:r>
    </w:p>
    <w:p w14:paraId="7C35AC1D"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lang w:bidi="pt-BR"/>
        </w:rPr>
        <w:t>Uso da análise de dados para aprimorar a tomada de decisões</w:t>
      </w:r>
      <w:r w:rsidRPr="00D9529F">
        <w:rPr>
          <w:rFonts w:ascii="Century Gothic" w:eastAsia="+mn-ea" w:hAnsi="Century Gothic" w:cs="+mn-cs"/>
          <w:color w:val="215E99" w:themeColor="text2" w:themeTint="BF"/>
          <w:kern w:val="24"/>
          <w:sz w:val="28"/>
          <w:szCs w:val="28"/>
          <w:lang w:bidi="pt-BR"/>
        </w:rPr>
        <w:tab/>
      </w:r>
    </w:p>
    <w:p w14:paraId="3218C5C1"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color w:val="215E99" w:themeColor="text2" w:themeTint="BF"/>
          <w:kern w:val="24"/>
          <w:sz w:val="28"/>
          <w:szCs w:val="28"/>
          <w:lang w:bidi="pt-BR"/>
        </w:rPr>
        <w:t>Objetivos de aprendizagem</w:t>
      </w:r>
    </w:p>
    <w:p w14:paraId="43664402" w14:textId="27009CCC"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lang w:bidi="pt-BR"/>
        </w:rPr>
        <w:t>Melhorar análise do trabalho para gerentes de nível médio e líderes de equipe</w:t>
      </w:r>
      <w:r w:rsidRPr="00D9529F">
        <w:rPr>
          <w:rFonts w:ascii="Century Gothic" w:eastAsia="+mn-ea" w:hAnsi="Century Gothic" w:cs="+mn-cs"/>
          <w:color w:val="215E99" w:themeColor="text2" w:themeTint="BF"/>
          <w:kern w:val="24"/>
          <w:sz w:val="28"/>
          <w:szCs w:val="28"/>
          <w:lang w:bidi="pt-BR"/>
        </w:rPr>
        <w:tab/>
      </w:r>
    </w:p>
    <w:p w14:paraId="454BCCC7"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color w:val="215E99" w:themeColor="text2" w:themeTint="BF"/>
          <w:kern w:val="24"/>
          <w:sz w:val="28"/>
          <w:szCs w:val="28"/>
          <w:lang w:bidi="pt-BR"/>
        </w:rPr>
        <w:t>Preparação pré-workshop</w:t>
      </w:r>
    </w:p>
    <w:p w14:paraId="12D7B68D" w14:textId="6EC1067A"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lang w:bidi="pt-BR"/>
        </w:rPr>
        <w:t>Os participantes devem concluir uma breve pré-avaliação e revisar um estudo de caso fornecido.</w:t>
      </w:r>
      <w:r w:rsidRPr="00D9529F">
        <w:rPr>
          <w:rFonts w:ascii="Century Gothic" w:eastAsia="Century Gothic" w:hAnsi="Century Gothic" w:cs="Century Gothic"/>
          <w:color w:val="215E99" w:themeColor="text2" w:themeTint="BF"/>
          <w:sz w:val="28"/>
          <w:szCs w:val="28"/>
          <w:lang w:bidi="pt-BR"/>
        </w:rPr>
        <w:br w:type="page"/>
      </w:r>
    </w:p>
    <w:tbl>
      <w:tblPr>
        <w:tblW w:w="14296" w:type="dxa"/>
        <w:tblCellMar>
          <w:left w:w="0" w:type="dxa"/>
          <w:right w:w="0" w:type="dxa"/>
        </w:tblCellMar>
        <w:tblLook w:val="0600" w:firstRow="0" w:lastRow="0" w:firstColumn="0" w:lastColumn="0" w:noHBand="1" w:noVBand="1"/>
      </w:tblPr>
      <w:tblGrid>
        <w:gridCol w:w="2632"/>
        <w:gridCol w:w="413"/>
        <w:gridCol w:w="2337"/>
        <w:gridCol w:w="1552"/>
        <w:gridCol w:w="1034"/>
        <w:gridCol w:w="2643"/>
        <w:gridCol w:w="444"/>
        <w:gridCol w:w="3150"/>
        <w:gridCol w:w="91"/>
      </w:tblGrid>
      <w:tr w:rsidR="00D9529F" w:rsidRPr="00D9529F" w14:paraId="28412373" w14:textId="77777777" w:rsidTr="0018281C">
        <w:trPr>
          <w:gridAfter w:val="1"/>
          <w:wAfter w:w="91" w:type="dxa"/>
          <w:trHeight w:val="946"/>
        </w:trPr>
        <w:tc>
          <w:tcPr>
            <w:tcW w:w="14205" w:type="dxa"/>
            <w:gridSpan w:val="8"/>
            <w:tcBorders>
              <w:top w:val="single" w:sz="12" w:space="0" w:color="CAEDFB"/>
              <w:left w:val="single" w:sz="12" w:space="0" w:color="CAEDFB"/>
              <w:bottom w:val="single" w:sz="8" w:space="0" w:color="BFBFBF"/>
              <w:right w:val="single" w:sz="12" w:space="0" w:color="CAEDFB"/>
            </w:tcBorders>
            <w:shd w:val="clear" w:color="auto" w:fill="4D93D9"/>
            <w:tcMar>
              <w:top w:w="14" w:type="dxa"/>
              <w:left w:w="127" w:type="dxa"/>
              <w:bottom w:w="0" w:type="dxa"/>
              <w:right w:w="14" w:type="dxa"/>
            </w:tcMar>
            <w:vAlign w:val="center"/>
            <w:hideMark/>
          </w:tcPr>
          <w:p w14:paraId="2E810F9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color w:val="FFFFFF"/>
                <w:kern w:val="24"/>
                <w:sz w:val="42"/>
                <w:szCs w:val="42"/>
                <w:lang w:bidi="pt-BR"/>
                <w14:ligatures w14:val="none"/>
              </w:rPr>
              <w:lastRenderedPageBreak/>
              <w:t>Agenda do workshop</w:t>
            </w:r>
          </w:p>
        </w:tc>
      </w:tr>
      <w:tr w:rsidR="00D9529F" w:rsidRPr="00D9529F" w14:paraId="71C2DD27" w14:textId="77777777" w:rsidTr="0018281C">
        <w:trPr>
          <w:gridAfter w:val="1"/>
          <w:wAfter w:w="91" w:type="dxa"/>
          <w:trHeight w:val="1008"/>
        </w:trPr>
        <w:tc>
          <w:tcPr>
            <w:tcW w:w="2632" w:type="dxa"/>
            <w:tcBorders>
              <w:top w:val="single" w:sz="8" w:space="0" w:color="BFBFBF"/>
              <w:left w:val="single" w:sz="8" w:space="0" w:color="BFBFBF"/>
              <w:bottom w:val="single" w:sz="8" w:space="0" w:color="BFBFBF"/>
              <w:right w:val="single" w:sz="8" w:space="0" w:color="BFBFBF"/>
            </w:tcBorders>
            <w:shd w:val="clear" w:color="auto" w:fill="CAEDFB"/>
            <w:tcMar>
              <w:top w:w="14" w:type="dxa"/>
              <w:left w:w="14" w:type="dxa"/>
              <w:bottom w:w="0" w:type="dxa"/>
              <w:right w:w="14" w:type="dxa"/>
            </w:tcMar>
            <w:vAlign w:val="center"/>
            <w:hideMark/>
          </w:tcPr>
          <w:p w14:paraId="65F9C0B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Hora</w:t>
            </w:r>
          </w:p>
        </w:tc>
        <w:tc>
          <w:tcPr>
            <w:tcW w:w="2750" w:type="dxa"/>
            <w:gridSpan w:val="2"/>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39628FA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Atividade/sessão</w:t>
            </w:r>
          </w:p>
        </w:tc>
        <w:tc>
          <w:tcPr>
            <w:tcW w:w="2586" w:type="dxa"/>
            <w:gridSpan w:val="2"/>
            <w:tcBorders>
              <w:top w:val="single" w:sz="8" w:space="0" w:color="BFBFBF"/>
              <w:left w:val="single" w:sz="8" w:space="0" w:color="BFBFBF"/>
              <w:bottom w:val="single" w:sz="8" w:space="0" w:color="BFBFBF"/>
              <w:right w:val="single" w:sz="8" w:space="0" w:color="BFBFBF"/>
            </w:tcBorders>
            <w:shd w:val="clear" w:color="auto" w:fill="CAEDFB"/>
            <w:tcMar>
              <w:top w:w="14" w:type="dxa"/>
              <w:left w:w="14" w:type="dxa"/>
              <w:bottom w:w="0" w:type="dxa"/>
              <w:right w:w="14" w:type="dxa"/>
            </w:tcMar>
            <w:vAlign w:val="center"/>
            <w:hideMark/>
          </w:tcPr>
          <w:p w14:paraId="152D1651" w14:textId="00863B7F"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Facilitador(a)/</w:t>
            </w:r>
            <w:r w:rsidR="00535E61">
              <w:rPr>
                <w:rFonts w:ascii="Century Gothic" w:eastAsia="Times New Roman" w:hAnsi="Century Gothic" w:cs="Arial"/>
                <w:color w:val="595959"/>
                <w:kern w:val="24"/>
                <w:sz w:val="28"/>
                <w:szCs w:val="28"/>
                <w:lang w:bidi="pt-BR"/>
                <w14:ligatures w14:val="none"/>
              </w:rPr>
              <w:br/>
            </w:r>
            <w:r w:rsidRPr="00D9529F">
              <w:rPr>
                <w:rFonts w:ascii="Century Gothic" w:eastAsia="Times New Roman" w:hAnsi="Century Gothic" w:cs="Arial"/>
                <w:color w:val="595959"/>
                <w:kern w:val="24"/>
                <w:sz w:val="28"/>
                <w:szCs w:val="28"/>
                <w:lang w:bidi="pt-BR"/>
                <w14:ligatures w14:val="none"/>
              </w:rPr>
              <w:t>palestrante</w:t>
            </w:r>
          </w:p>
        </w:tc>
        <w:tc>
          <w:tcPr>
            <w:tcW w:w="3087" w:type="dxa"/>
            <w:gridSpan w:val="2"/>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7DBDDA71"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Objetivo de aprendizagem</w:t>
            </w:r>
          </w:p>
        </w:tc>
        <w:tc>
          <w:tcPr>
            <w:tcW w:w="3150" w:type="dxa"/>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77722A0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Materiais necessários</w:t>
            </w:r>
          </w:p>
        </w:tc>
      </w:tr>
      <w:tr w:rsidR="00D9529F" w:rsidRPr="00D9529F" w14:paraId="05411905" w14:textId="77777777" w:rsidTr="0018281C">
        <w:trPr>
          <w:gridAfter w:val="1"/>
          <w:wAfter w:w="91" w:type="dxa"/>
          <w:trHeight w:val="1271"/>
        </w:trPr>
        <w:tc>
          <w:tcPr>
            <w:tcW w:w="2632" w:type="dxa"/>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5BAB0B31"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9h00–9h15</w:t>
            </w:r>
          </w:p>
        </w:tc>
        <w:tc>
          <w:tcPr>
            <w:tcW w:w="2750"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4BD9318A"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Boas-vindas e quebra-gelo</w:t>
            </w:r>
          </w:p>
        </w:tc>
        <w:tc>
          <w:tcPr>
            <w:tcW w:w="2586" w:type="dxa"/>
            <w:gridSpan w:val="2"/>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664E53B2"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Romy Bailey</w:t>
            </w:r>
          </w:p>
        </w:tc>
        <w:tc>
          <w:tcPr>
            <w:tcW w:w="3087"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65EDC853" w14:textId="683029A5"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 xml:space="preserve">Criar condições para </w:t>
            </w:r>
            <w:r w:rsidR="00535E61">
              <w:rPr>
                <w:rFonts w:ascii="Century Gothic" w:hAnsi="Century Gothic" w:cs="Arial"/>
                <w:color w:val="595959"/>
                <w:kern w:val="24"/>
                <w:lang w:eastAsia="zh-CN" w:bidi="pt-BR"/>
                <w14:ligatures w14:val="none"/>
              </w:rPr>
              <w:br/>
            </w:r>
            <w:r w:rsidRPr="001F39C9">
              <w:rPr>
                <w:rFonts w:ascii="Century Gothic" w:eastAsia="Times New Roman" w:hAnsi="Century Gothic" w:cs="Arial"/>
                <w:color w:val="595959"/>
                <w:kern w:val="24"/>
                <w:lang w:bidi="pt-BR"/>
                <w14:ligatures w14:val="none"/>
              </w:rPr>
              <w:t>um ambiente de aprendizagem colaborativa</w:t>
            </w:r>
          </w:p>
        </w:tc>
        <w:tc>
          <w:tcPr>
            <w:tcW w:w="3150" w:type="dxa"/>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6E2B113C"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Etiquetas com o nome, slides de boas-vindas</w:t>
            </w:r>
          </w:p>
        </w:tc>
      </w:tr>
      <w:tr w:rsidR="00D9529F" w:rsidRPr="00D9529F" w14:paraId="5E125915" w14:textId="77777777" w:rsidTr="0018281C">
        <w:trPr>
          <w:gridAfter w:val="1"/>
          <w:wAfter w:w="91" w:type="dxa"/>
          <w:trHeight w:val="1127"/>
        </w:trPr>
        <w:tc>
          <w:tcPr>
            <w:tcW w:w="2632" w:type="dxa"/>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2D698FC9"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9h15–9h45</w:t>
            </w:r>
          </w:p>
        </w:tc>
        <w:tc>
          <w:tcPr>
            <w:tcW w:w="2750"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45BDE9FC"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Introdução à tomada de decisão baseada em dados</w:t>
            </w:r>
          </w:p>
        </w:tc>
        <w:tc>
          <w:tcPr>
            <w:tcW w:w="2586" w:type="dxa"/>
            <w:gridSpan w:val="2"/>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21C64BD4"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Romy Bailey</w:t>
            </w:r>
          </w:p>
        </w:tc>
        <w:tc>
          <w:tcPr>
            <w:tcW w:w="3087"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4F57D157"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Entender a função dos dados nos negócios</w:t>
            </w:r>
          </w:p>
        </w:tc>
        <w:tc>
          <w:tcPr>
            <w:tcW w:w="3150" w:type="dxa"/>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7706E1D3"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Slides da apresentação, folhetos</w:t>
            </w:r>
          </w:p>
        </w:tc>
      </w:tr>
      <w:tr w:rsidR="00D9529F" w:rsidRPr="00D9529F" w14:paraId="690ABF02" w14:textId="77777777" w:rsidTr="0018281C">
        <w:trPr>
          <w:gridAfter w:val="1"/>
          <w:wAfter w:w="91" w:type="dxa"/>
          <w:trHeight w:val="1316"/>
        </w:trPr>
        <w:tc>
          <w:tcPr>
            <w:tcW w:w="2632" w:type="dxa"/>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00F0572B"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9h45–10h30</w:t>
            </w:r>
          </w:p>
        </w:tc>
        <w:tc>
          <w:tcPr>
            <w:tcW w:w="2750"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1F4CCC9D"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Exercício prático de análise de dados</w:t>
            </w:r>
          </w:p>
        </w:tc>
        <w:tc>
          <w:tcPr>
            <w:tcW w:w="2586" w:type="dxa"/>
            <w:gridSpan w:val="2"/>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60525B28"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Romy Bailey</w:t>
            </w:r>
          </w:p>
        </w:tc>
        <w:tc>
          <w:tcPr>
            <w:tcW w:w="3087"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527FF4BF"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Aplicar técnicas básicas de análise usando um conjunto de dados de amostra</w:t>
            </w:r>
          </w:p>
        </w:tc>
        <w:tc>
          <w:tcPr>
            <w:tcW w:w="3150" w:type="dxa"/>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11DD1211"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Laptops, um conjunto de dados de amostra</w:t>
            </w:r>
          </w:p>
        </w:tc>
      </w:tr>
      <w:tr w:rsidR="00D9529F" w:rsidRPr="00D9529F" w14:paraId="43F8D39F" w14:textId="77777777" w:rsidTr="0018281C">
        <w:trPr>
          <w:gridAfter w:val="1"/>
          <w:wAfter w:w="91" w:type="dxa"/>
          <w:trHeight w:val="1127"/>
        </w:trPr>
        <w:tc>
          <w:tcPr>
            <w:tcW w:w="2632" w:type="dxa"/>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5C4EAFB4"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10h30–10h45</w:t>
            </w:r>
          </w:p>
        </w:tc>
        <w:tc>
          <w:tcPr>
            <w:tcW w:w="2750"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51B76F85"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Intervalo</w:t>
            </w:r>
          </w:p>
        </w:tc>
        <w:tc>
          <w:tcPr>
            <w:tcW w:w="2586" w:type="dxa"/>
            <w:gridSpan w:val="2"/>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053E2713" w14:textId="77777777" w:rsidR="00D9529F" w:rsidRPr="001F39C9" w:rsidRDefault="00D9529F" w:rsidP="00D9529F">
            <w:pPr>
              <w:spacing w:after="0" w:line="240" w:lineRule="auto"/>
              <w:rPr>
                <w:rFonts w:ascii="Arial" w:eastAsia="Times New Roman" w:hAnsi="Arial" w:cs="Arial"/>
                <w:kern w:val="0"/>
                <w14:ligatures w14:val="none"/>
              </w:rPr>
            </w:pPr>
          </w:p>
        </w:tc>
        <w:tc>
          <w:tcPr>
            <w:tcW w:w="3087"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3C6DAAA4" w14:textId="77777777" w:rsidR="00D9529F" w:rsidRPr="001F39C9" w:rsidRDefault="00D9529F" w:rsidP="00D9529F">
            <w:pPr>
              <w:spacing w:after="0" w:line="240" w:lineRule="auto"/>
              <w:rPr>
                <w:rFonts w:ascii="Times New Roman" w:eastAsia="Times New Roman" w:hAnsi="Times New Roman" w:cs="Times New Roman"/>
                <w:kern w:val="0"/>
                <w14:ligatures w14:val="none"/>
              </w:rPr>
            </w:pPr>
          </w:p>
        </w:tc>
        <w:tc>
          <w:tcPr>
            <w:tcW w:w="3150" w:type="dxa"/>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56382BE5"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Lanches</w:t>
            </w:r>
          </w:p>
        </w:tc>
      </w:tr>
      <w:tr w:rsidR="00D9529F" w:rsidRPr="00D9529F" w14:paraId="53CD56CC" w14:textId="77777777" w:rsidTr="0018281C">
        <w:trPr>
          <w:gridAfter w:val="1"/>
          <w:wAfter w:w="91" w:type="dxa"/>
          <w:trHeight w:val="1127"/>
        </w:trPr>
        <w:tc>
          <w:tcPr>
            <w:tcW w:w="2632" w:type="dxa"/>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3BDB5606"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10h45–11h15</w:t>
            </w:r>
          </w:p>
        </w:tc>
        <w:tc>
          <w:tcPr>
            <w:tcW w:w="2750"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68800728"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Discussão de estudo de caso</w:t>
            </w:r>
          </w:p>
        </w:tc>
        <w:tc>
          <w:tcPr>
            <w:tcW w:w="2586" w:type="dxa"/>
            <w:gridSpan w:val="2"/>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129F87B7"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Romy Bailey</w:t>
            </w:r>
          </w:p>
        </w:tc>
        <w:tc>
          <w:tcPr>
            <w:tcW w:w="3087"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0D262677"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Interpretar dados para tomar decisões estratégicas</w:t>
            </w:r>
          </w:p>
        </w:tc>
        <w:tc>
          <w:tcPr>
            <w:tcW w:w="3150" w:type="dxa"/>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0B9E5270"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Materiais de estudo de caso</w:t>
            </w:r>
          </w:p>
        </w:tc>
      </w:tr>
      <w:tr w:rsidR="00D9529F" w:rsidRPr="00D9529F" w14:paraId="283E83EC" w14:textId="77777777" w:rsidTr="0018281C">
        <w:trPr>
          <w:gridAfter w:val="1"/>
          <w:wAfter w:w="91" w:type="dxa"/>
          <w:trHeight w:val="1334"/>
        </w:trPr>
        <w:tc>
          <w:tcPr>
            <w:tcW w:w="2632" w:type="dxa"/>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0787AE39"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11h15–11h45</w:t>
            </w:r>
          </w:p>
        </w:tc>
        <w:tc>
          <w:tcPr>
            <w:tcW w:w="2750"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7B337993"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Atividade em grupo: simulação de tomada de decisão</w:t>
            </w:r>
          </w:p>
        </w:tc>
        <w:tc>
          <w:tcPr>
            <w:tcW w:w="2586" w:type="dxa"/>
            <w:gridSpan w:val="2"/>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00CBF770"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Romy Bailey</w:t>
            </w:r>
          </w:p>
        </w:tc>
        <w:tc>
          <w:tcPr>
            <w:tcW w:w="3087"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2BE0410E"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Praticar tomada de decisões baseadas em dados em cenários reais</w:t>
            </w:r>
          </w:p>
        </w:tc>
        <w:tc>
          <w:tcPr>
            <w:tcW w:w="3150" w:type="dxa"/>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552C86DC"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Planilhas de cenário</w:t>
            </w:r>
          </w:p>
        </w:tc>
      </w:tr>
      <w:tr w:rsidR="00D9529F" w:rsidRPr="00D9529F" w14:paraId="18763A92" w14:textId="77777777" w:rsidTr="0018281C">
        <w:trPr>
          <w:gridAfter w:val="1"/>
          <w:wAfter w:w="91" w:type="dxa"/>
          <w:trHeight w:val="1127"/>
        </w:trPr>
        <w:tc>
          <w:tcPr>
            <w:tcW w:w="2632" w:type="dxa"/>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0157B660"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11h45–12h00</w:t>
            </w:r>
          </w:p>
        </w:tc>
        <w:tc>
          <w:tcPr>
            <w:tcW w:w="2750"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1CFC38D9"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Perguntas e respostas e observações finais</w:t>
            </w:r>
          </w:p>
        </w:tc>
        <w:tc>
          <w:tcPr>
            <w:tcW w:w="2586" w:type="dxa"/>
            <w:gridSpan w:val="2"/>
            <w:tcBorders>
              <w:top w:val="single" w:sz="8" w:space="0" w:color="BFBFBF"/>
              <w:left w:val="single" w:sz="8" w:space="0" w:color="BFBFBF"/>
              <w:bottom w:val="single" w:sz="8" w:space="0" w:color="BFBFBF"/>
              <w:right w:val="single" w:sz="8" w:space="0" w:color="BFBFBF"/>
            </w:tcBorders>
            <w:tcMar>
              <w:top w:w="14" w:type="dxa"/>
              <w:left w:w="14" w:type="dxa"/>
              <w:bottom w:w="0" w:type="dxa"/>
              <w:right w:w="14" w:type="dxa"/>
            </w:tcMar>
            <w:vAlign w:val="center"/>
            <w:hideMark/>
          </w:tcPr>
          <w:p w14:paraId="131DAA9D" w14:textId="77777777" w:rsidR="00D9529F" w:rsidRPr="001F39C9" w:rsidRDefault="00D9529F" w:rsidP="00D9529F">
            <w:pPr>
              <w:spacing w:after="0" w:line="240" w:lineRule="auto"/>
              <w:jc w:val="center"/>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Romy Bailey</w:t>
            </w:r>
          </w:p>
        </w:tc>
        <w:tc>
          <w:tcPr>
            <w:tcW w:w="3087" w:type="dxa"/>
            <w:gridSpan w:val="2"/>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7426F67A"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Recapitular as principais conclusões e discutir as próximas etapas</w:t>
            </w:r>
          </w:p>
        </w:tc>
        <w:tc>
          <w:tcPr>
            <w:tcW w:w="3150" w:type="dxa"/>
            <w:tcBorders>
              <w:top w:val="single" w:sz="8" w:space="0" w:color="BFBFBF"/>
              <w:left w:val="single" w:sz="8" w:space="0" w:color="BFBFBF"/>
              <w:bottom w:val="single" w:sz="8" w:space="0" w:color="BFBFBF"/>
              <w:right w:val="single" w:sz="8" w:space="0" w:color="BFBFBF"/>
            </w:tcBorders>
            <w:tcMar>
              <w:top w:w="14" w:type="dxa"/>
              <w:left w:w="127" w:type="dxa"/>
              <w:bottom w:w="0" w:type="dxa"/>
              <w:right w:w="14" w:type="dxa"/>
            </w:tcMar>
            <w:vAlign w:val="center"/>
            <w:hideMark/>
          </w:tcPr>
          <w:p w14:paraId="15CA99AD" w14:textId="77777777" w:rsidR="00D9529F" w:rsidRPr="001F39C9" w:rsidRDefault="00D9529F" w:rsidP="00D9529F">
            <w:pPr>
              <w:spacing w:after="0" w:line="240" w:lineRule="auto"/>
              <w:textAlignment w:val="center"/>
              <w:rPr>
                <w:rFonts w:ascii="Arial" w:eastAsia="Times New Roman" w:hAnsi="Arial" w:cs="Arial"/>
                <w:kern w:val="0"/>
                <w14:ligatures w14:val="none"/>
              </w:rPr>
            </w:pPr>
            <w:r w:rsidRPr="001F39C9">
              <w:rPr>
                <w:rFonts w:ascii="Century Gothic" w:eastAsia="Times New Roman" w:hAnsi="Century Gothic" w:cs="Arial"/>
                <w:color w:val="595959"/>
                <w:kern w:val="24"/>
                <w:lang w:bidi="pt-BR"/>
                <w14:ligatures w14:val="none"/>
              </w:rPr>
              <w:t>Formulários de feedback</w:t>
            </w:r>
          </w:p>
        </w:tc>
      </w:tr>
      <w:tr w:rsidR="00D9529F" w:rsidRPr="00D9529F" w14:paraId="6C44E3AB" w14:textId="77777777" w:rsidTr="0018281C">
        <w:trPr>
          <w:trHeight w:val="1125"/>
        </w:trPr>
        <w:tc>
          <w:tcPr>
            <w:tcW w:w="14296" w:type="dxa"/>
            <w:gridSpan w:val="9"/>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64D5770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color w:val="FFFFFF"/>
                <w:kern w:val="24"/>
                <w:sz w:val="44"/>
                <w:szCs w:val="44"/>
                <w:lang w:bidi="pt-BR"/>
                <w14:ligatures w14:val="none"/>
              </w:rPr>
              <w:lastRenderedPageBreak/>
              <w:t>Plano de engajamento</w:t>
            </w:r>
          </w:p>
        </w:tc>
      </w:tr>
      <w:tr w:rsidR="00D9529F" w:rsidRPr="00D9529F" w14:paraId="0AAC9514" w14:textId="77777777" w:rsidTr="0018281C">
        <w:trPr>
          <w:trHeight w:val="1008"/>
        </w:trPr>
        <w:tc>
          <w:tcPr>
            <w:tcW w:w="3045" w:type="dxa"/>
            <w:gridSpan w:val="2"/>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29DF0EE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Estratégia de engajamento</w:t>
            </w:r>
          </w:p>
        </w:tc>
        <w:tc>
          <w:tcPr>
            <w:tcW w:w="3889" w:type="dxa"/>
            <w:gridSpan w:val="2"/>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D4CAB6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Descrição</w:t>
            </w:r>
          </w:p>
        </w:tc>
        <w:tc>
          <w:tcPr>
            <w:tcW w:w="3677" w:type="dxa"/>
            <w:gridSpan w:val="2"/>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3157B029"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Responsabilidade de facilitadores</w:t>
            </w:r>
          </w:p>
        </w:tc>
        <w:tc>
          <w:tcPr>
            <w:tcW w:w="3685" w:type="dxa"/>
            <w:gridSpan w:val="3"/>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0C0DDB8E"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Resultado esperado</w:t>
            </w:r>
          </w:p>
        </w:tc>
      </w:tr>
      <w:tr w:rsidR="00D9529F" w:rsidRPr="00D9529F" w14:paraId="6E13F110" w14:textId="77777777" w:rsidTr="0018281C">
        <w:trPr>
          <w:trHeight w:val="1669"/>
        </w:trPr>
        <w:tc>
          <w:tcPr>
            <w:tcW w:w="3045"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19DFE67A" w14:textId="04332339"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 xml:space="preserve">Atividade de </w:t>
            </w:r>
            <w:r w:rsidR="00535E61">
              <w:rPr>
                <w:rFonts w:ascii="Century Gothic" w:hAnsi="Century Gothic" w:cs="Arial"/>
                <w:color w:val="595959"/>
                <w:kern w:val="24"/>
                <w:lang w:eastAsia="zh-CN" w:bidi="pt-BR"/>
                <w14:ligatures w14:val="none"/>
              </w:rPr>
              <w:br/>
            </w:r>
            <w:r w:rsidRPr="00535E61">
              <w:rPr>
                <w:rFonts w:ascii="Century Gothic" w:eastAsia="Times New Roman" w:hAnsi="Century Gothic" w:cs="Arial"/>
                <w:color w:val="595959"/>
                <w:kern w:val="24"/>
                <w:lang w:bidi="pt-BR"/>
                <w14:ligatures w14:val="none"/>
              </w:rPr>
              <w:t>quebra-gelo</w:t>
            </w:r>
          </w:p>
        </w:tc>
        <w:tc>
          <w:tcPr>
            <w:tcW w:w="3889"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3D99915D"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Apresentações interativas com questionário rápido relacionado aos dados</w:t>
            </w:r>
          </w:p>
        </w:tc>
        <w:tc>
          <w:tcPr>
            <w:tcW w:w="3677"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476A7BB8"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Orientar discussão e criar uma atmosfera confortável</w:t>
            </w:r>
          </w:p>
        </w:tc>
        <w:tc>
          <w:tcPr>
            <w:tcW w:w="3685" w:type="dxa"/>
            <w:gridSpan w:val="3"/>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5B192100"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Aumentar participação e engajamento</w:t>
            </w:r>
          </w:p>
        </w:tc>
      </w:tr>
      <w:tr w:rsidR="00D9529F" w:rsidRPr="00D9529F" w14:paraId="7071374D" w14:textId="77777777" w:rsidTr="0018281C">
        <w:trPr>
          <w:trHeight w:val="1669"/>
        </w:trPr>
        <w:tc>
          <w:tcPr>
            <w:tcW w:w="3045"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0E13DA84"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Exercício prático</w:t>
            </w:r>
          </w:p>
        </w:tc>
        <w:tc>
          <w:tcPr>
            <w:tcW w:w="3889"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2AB2BC6B"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Os participantes analisam um conjunto de dados para gerar insights.</w:t>
            </w:r>
          </w:p>
        </w:tc>
        <w:tc>
          <w:tcPr>
            <w:tcW w:w="3677"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25F30CC5"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Fornecer orientação e responder às perguntas técnicas</w:t>
            </w:r>
          </w:p>
        </w:tc>
        <w:tc>
          <w:tcPr>
            <w:tcW w:w="3685" w:type="dxa"/>
            <w:gridSpan w:val="3"/>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783DA85F" w14:textId="1ABA9D59"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 xml:space="preserve">Reforçar a aprendizagem </w:t>
            </w:r>
            <w:r w:rsidR="00535E61">
              <w:rPr>
                <w:rFonts w:ascii="Century Gothic" w:hAnsi="Century Gothic" w:cs="Arial"/>
                <w:color w:val="595959"/>
                <w:kern w:val="24"/>
                <w:lang w:eastAsia="zh-CN" w:bidi="pt-BR"/>
                <w14:ligatures w14:val="none"/>
              </w:rPr>
              <w:br/>
            </w:r>
            <w:r w:rsidRPr="00535E61">
              <w:rPr>
                <w:rFonts w:ascii="Century Gothic" w:eastAsia="Times New Roman" w:hAnsi="Century Gothic" w:cs="Arial"/>
                <w:color w:val="595959"/>
                <w:kern w:val="24"/>
                <w:lang w:bidi="pt-BR"/>
                <w14:ligatures w14:val="none"/>
              </w:rPr>
              <w:t>por meio da aplicação</w:t>
            </w:r>
          </w:p>
        </w:tc>
      </w:tr>
      <w:tr w:rsidR="00D9529F" w:rsidRPr="00D9529F" w14:paraId="33E23E31" w14:textId="77777777" w:rsidTr="0018281C">
        <w:trPr>
          <w:trHeight w:val="1669"/>
        </w:trPr>
        <w:tc>
          <w:tcPr>
            <w:tcW w:w="3045"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4263694D" w14:textId="407EBA75" w:rsidR="00D9529F" w:rsidRPr="00535E61" w:rsidRDefault="00D9529F" w:rsidP="00535E61">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Discussão de estudo de</w:t>
            </w:r>
            <w:r w:rsidR="00535E61">
              <w:rPr>
                <w:rFonts w:ascii="Century Gothic" w:eastAsia="Times New Roman" w:hAnsi="Century Gothic" w:cs="Arial"/>
                <w:color w:val="595959"/>
                <w:kern w:val="24"/>
                <w:lang w:bidi="pt-BR"/>
                <w14:ligatures w14:val="none"/>
              </w:rPr>
              <w:t> </w:t>
            </w:r>
            <w:r w:rsidRPr="00535E61">
              <w:rPr>
                <w:rFonts w:ascii="Century Gothic" w:eastAsia="Times New Roman" w:hAnsi="Century Gothic" w:cs="Arial"/>
                <w:color w:val="595959"/>
                <w:kern w:val="24"/>
                <w:lang w:bidi="pt-BR"/>
                <w14:ligatures w14:val="none"/>
              </w:rPr>
              <w:t>caso</w:t>
            </w:r>
          </w:p>
        </w:tc>
        <w:tc>
          <w:tcPr>
            <w:tcW w:w="3889"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7ACB9133"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Revisar um cenário do mundo real e extrair insights de dados</w:t>
            </w:r>
          </w:p>
        </w:tc>
        <w:tc>
          <w:tcPr>
            <w:tcW w:w="3677"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6E8E56BF"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Facilitar discussão e incentivar diversas perspectivas</w:t>
            </w:r>
          </w:p>
        </w:tc>
        <w:tc>
          <w:tcPr>
            <w:tcW w:w="3685" w:type="dxa"/>
            <w:gridSpan w:val="3"/>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65A2DC17"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Melhorar pensamento crítico e habilidades de resolução de problemas</w:t>
            </w:r>
          </w:p>
        </w:tc>
      </w:tr>
      <w:tr w:rsidR="00D9529F" w:rsidRPr="00D9529F" w14:paraId="0AFF9BD0" w14:textId="77777777" w:rsidTr="0018281C">
        <w:trPr>
          <w:trHeight w:val="1669"/>
        </w:trPr>
        <w:tc>
          <w:tcPr>
            <w:tcW w:w="3045"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09789D7E"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Simulação de tomada de decisão</w:t>
            </w:r>
          </w:p>
        </w:tc>
        <w:tc>
          <w:tcPr>
            <w:tcW w:w="3889"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733EAD62"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As equipes trabalham em um cenário usando dados para justificar as escolhas.</w:t>
            </w:r>
          </w:p>
        </w:tc>
        <w:tc>
          <w:tcPr>
            <w:tcW w:w="3677" w:type="dxa"/>
            <w:gridSpan w:val="2"/>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468E74CC"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Monitorar discussões em grupo e fornecer feedback</w:t>
            </w:r>
          </w:p>
        </w:tc>
        <w:tc>
          <w:tcPr>
            <w:tcW w:w="3685" w:type="dxa"/>
            <w:gridSpan w:val="3"/>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62239B09"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Gerar confiança na aplicação de dados para decisões de negócios</w:t>
            </w:r>
          </w:p>
        </w:tc>
      </w:tr>
    </w:tbl>
    <w:p w14:paraId="4452CE68" w14:textId="40E27143" w:rsidR="00D9529F" w:rsidRPr="00D9529F" w:rsidRDefault="00D9529F" w:rsidP="00D9529F">
      <w:pPr>
        <w:spacing w:after="80" w:line="240" w:lineRule="auto"/>
        <w:rPr>
          <w:rFonts w:ascii="Century Gothic" w:hAnsi="Century Gothic"/>
          <w:color w:val="215E99" w:themeColor="text2" w:themeTint="BF"/>
          <w:sz w:val="28"/>
          <w:szCs w:val="28"/>
        </w:rPr>
      </w:pPr>
    </w:p>
    <w:p w14:paraId="52831040" w14:textId="5915D89C" w:rsidR="00D9529F" w:rsidRPr="00D9529F" w:rsidRDefault="00D9529F" w:rsidP="00D9529F">
      <w:pPr>
        <w:spacing w:after="80" w:line="240" w:lineRule="auto"/>
        <w:jc w:val="center"/>
        <w:rPr>
          <w:rFonts w:ascii="Century Gothic" w:hAnsi="Century Gothic"/>
          <w:color w:val="215E99" w:themeColor="text2" w:themeTint="BF"/>
          <w:sz w:val="28"/>
          <w:szCs w:val="28"/>
        </w:rPr>
      </w:pPr>
    </w:p>
    <w:p w14:paraId="3623BDD3" w14:textId="77777777" w:rsidR="00D9529F" w:rsidRPr="00D9529F" w:rsidRDefault="00D9529F" w:rsidP="00D9529F">
      <w:pPr>
        <w:spacing w:after="80" w:line="240" w:lineRule="auto"/>
        <w:rPr>
          <w:rFonts w:ascii="Century Gothic" w:hAnsi="Century Gothic"/>
          <w:color w:val="215E99" w:themeColor="text2" w:themeTint="BF"/>
          <w:sz w:val="28"/>
          <w:szCs w:val="28"/>
        </w:rPr>
      </w:pPr>
      <w:r w:rsidRPr="00D9529F">
        <w:rPr>
          <w:rFonts w:ascii="Century Gothic" w:eastAsia="Century Gothic" w:hAnsi="Century Gothic" w:cs="Century Gothic"/>
          <w:color w:val="215E99" w:themeColor="text2" w:themeTint="BF"/>
          <w:sz w:val="28"/>
          <w:szCs w:val="28"/>
          <w:lang w:bidi="pt-BR"/>
        </w:rPr>
        <w:br w:type="page"/>
      </w:r>
    </w:p>
    <w:tbl>
      <w:tblPr>
        <w:tblW w:w="14295" w:type="dxa"/>
        <w:tblCellMar>
          <w:left w:w="0" w:type="dxa"/>
          <w:right w:w="0" w:type="dxa"/>
        </w:tblCellMar>
        <w:tblLook w:val="0600" w:firstRow="0" w:lastRow="0" w:firstColumn="0" w:lastColumn="0" w:noHBand="1" w:noVBand="1"/>
      </w:tblPr>
      <w:tblGrid>
        <w:gridCol w:w="3225"/>
        <w:gridCol w:w="5400"/>
        <w:gridCol w:w="2880"/>
        <w:gridCol w:w="2790"/>
      </w:tblGrid>
      <w:tr w:rsidR="00D9529F" w:rsidRPr="00D9529F" w14:paraId="310BE09A" w14:textId="77777777" w:rsidTr="00D9529F">
        <w:trPr>
          <w:trHeight w:val="1062"/>
        </w:trPr>
        <w:tc>
          <w:tcPr>
            <w:tcW w:w="14295" w:type="dxa"/>
            <w:gridSpan w:val="4"/>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65E5842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color w:val="FFFFFF"/>
                <w:kern w:val="24"/>
                <w:sz w:val="44"/>
                <w:szCs w:val="44"/>
                <w:lang w:bidi="pt-BR"/>
                <w14:ligatures w14:val="none"/>
              </w:rPr>
              <w:lastRenderedPageBreak/>
              <w:t>Recursos e logística para workshop</w:t>
            </w:r>
          </w:p>
        </w:tc>
      </w:tr>
      <w:tr w:rsidR="00D9529F" w:rsidRPr="00D9529F" w14:paraId="52CA7DB1" w14:textId="77777777" w:rsidTr="00535E61">
        <w:trPr>
          <w:trHeight w:val="1008"/>
        </w:trPr>
        <w:tc>
          <w:tcPr>
            <w:tcW w:w="322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2FB4474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Recurso/material</w:t>
            </w:r>
          </w:p>
        </w:tc>
        <w:tc>
          <w:tcPr>
            <w:tcW w:w="540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321ED4F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Objetivo</w:t>
            </w:r>
          </w:p>
        </w:tc>
        <w:tc>
          <w:tcPr>
            <w:tcW w:w="288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3DC0833"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Elaborado por</w:t>
            </w:r>
          </w:p>
        </w:tc>
        <w:tc>
          <w:tcPr>
            <w:tcW w:w="2790" w:type="dxa"/>
            <w:tcBorders>
              <w:top w:val="single" w:sz="8" w:space="0" w:color="BFBFBF"/>
              <w:left w:val="single" w:sz="8" w:space="0" w:color="BFBFBF"/>
              <w:bottom w:val="single" w:sz="8" w:space="0" w:color="BFBFBF"/>
              <w:right w:val="single" w:sz="8" w:space="0" w:color="BFBFBF"/>
            </w:tcBorders>
            <w:shd w:val="clear" w:color="auto" w:fill="CAEDFB"/>
            <w:tcMar>
              <w:top w:w="15" w:type="dxa"/>
              <w:left w:w="270" w:type="dxa"/>
              <w:bottom w:w="0" w:type="dxa"/>
              <w:right w:w="15" w:type="dxa"/>
            </w:tcMar>
            <w:vAlign w:val="center"/>
            <w:hideMark/>
          </w:tcPr>
          <w:p w14:paraId="0B3386E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lang w:bidi="pt-BR"/>
                <w14:ligatures w14:val="none"/>
              </w:rPr>
              <w:t>Status</w:t>
            </w:r>
          </w:p>
        </w:tc>
      </w:tr>
      <w:tr w:rsidR="00D9529F" w:rsidRPr="00D9529F" w14:paraId="47082A76" w14:textId="77777777" w:rsidTr="00535E61">
        <w:trPr>
          <w:trHeight w:val="1412"/>
        </w:trPr>
        <w:tc>
          <w:tcPr>
            <w:tcW w:w="322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3D44D73A"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Slides da apresentação</w:t>
            </w:r>
          </w:p>
        </w:tc>
        <w:tc>
          <w:tcPr>
            <w:tcW w:w="540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1501A371"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Fornecer suporte visual para os principais tópicos</w:t>
            </w:r>
          </w:p>
        </w:tc>
        <w:tc>
          <w:tcPr>
            <w:tcW w:w="288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7AE7D195"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Romy Bailey</w:t>
            </w:r>
          </w:p>
        </w:tc>
        <w:tc>
          <w:tcPr>
            <w:tcW w:w="279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2A602F6D" w14:textId="77777777" w:rsidR="00D9529F" w:rsidRPr="00535E61" w:rsidRDefault="00D9529F" w:rsidP="00D9529F">
            <w:pPr>
              <w:spacing w:after="0" w:line="240" w:lineRule="auto"/>
              <w:jc w:val="center"/>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Tudo pronto</w:t>
            </w:r>
          </w:p>
        </w:tc>
      </w:tr>
      <w:tr w:rsidR="00D9529F" w:rsidRPr="00D9529F" w14:paraId="491814A2" w14:textId="77777777" w:rsidTr="00535E61">
        <w:trPr>
          <w:trHeight w:val="1412"/>
        </w:trPr>
        <w:tc>
          <w:tcPr>
            <w:tcW w:w="322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1F51BDBF"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Conjunto de dados de amostra</w:t>
            </w:r>
          </w:p>
        </w:tc>
        <w:tc>
          <w:tcPr>
            <w:tcW w:w="540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1DE909CD"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Ferramenta de aprendizagem prática para exercícios de análise</w:t>
            </w:r>
          </w:p>
        </w:tc>
        <w:tc>
          <w:tcPr>
            <w:tcW w:w="288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1029C6E8"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Departamento de TI</w:t>
            </w:r>
          </w:p>
        </w:tc>
        <w:tc>
          <w:tcPr>
            <w:tcW w:w="279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2DC0660F" w14:textId="77777777" w:rsidR="00D9529F" w:rsidRPr="00535E61" w:rsidRDefault="00D9529F" w:rsidP="00D9529F">
            <w:pPr>
              <w:spacing w:after="0" w:line="240" w:lineRule="auto"/>
              <w:jc w:val="center"/>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Tudo pronto</w:t>
            </w:r>
          </w:p>
        </w:tc>
      </w:tr>
      <w:tr w:rsidR="00D9529F" w:rsidRPr="00D9529F" w14:paraId="586798CF" w14:textId="77777777" w:rsidTr="00535E61">
        <w:trPr>
          <w:trHeight w:val="1412"/>
        </w:trPr>
        <w:tc>
          <w:tcPr>
            <w:tcW w:w="322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3BDC53C2"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Pacote de estudo de caso</w:t>
            </w:r>
          </w:p>
        </w:tc>
        <w:tc>
          <w:tcPr>
            <w:tcW w:w="540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0E860934"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Um exemplo do mundo real para discussão</w:t>
            </w:r>
          </w:p>
        </w:tc>
        <w:tc>
          <w:tcPr>
            <w:tcW w:w="288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471BCD8E"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Aprendizagem e desenvolvimento</w:t>
            </w:r>
          </w:p>
        </w:tc>
        <w:tc>
          <w:tcPr>
            <w:tcW w:w="279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10A9AD3C" w14:textId="77777777" w:rsidR="00D9529F" w:rsidRPr="00535E61" w:rsidRDefault="00D9529F" w:rsidP="00D9529F">
            <w:pPr>
              <w:spacing w:after="0" w:line="240" w:lineRule="auto"/>
              <w:jc w:val="center"/>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Tudo pronto</w:t>
            </w:r>
          </w:p>
        </w:tc>
      </w:tr>
      <w:tr w:rsidR="00D9529F" w:rsidRPr="00D9529F" w14:paraId="5DD513A8" w14:textId="77777777" w:rsidTr="00535E61">
        <w:trPr>
          <w:trHeight w:val="1412"/>
        </w:trPr>
        <w:tc>
          <w:tcPr>
            <w:tcW w:w="322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195E1804"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Planilhas de cenário</w:t>
            </w:r>
          </w:p>
        </w:tc>
        <w:tc>
          <w:tcPr>
            <w:tcW w:w="540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49CC0AA0"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Orientar participantes na atividade de tomada de decisão</w:t>
            </w:r>
          </w:p>
        </w:tc>
        <w:tc>
          <w:tcPr>
            <w:tcW w:w="288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33C0664E"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Romy Bailey</w:t>
            </w:r>
          </w:p>
        </w:tc>
        <w:tc>
          <w:tcPr>
            <w:tcW w:w="279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7721916E" w14:textId="77777777" w:rsidR="00D9529F" w:rsidRPr="00535E61" w:rsidRDefault="00D9529F" w:rsidP="00D9529F">
            <w:pPr>
              <w:spacing w:after="0" w:line="240" w:lineRule="auto"/>
              <w:jc w:val="center"/>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Em andamento</w:t>
            </w:r>
          </w:p>
        </w:tc>
      </w:tr>
      <w:tr w:rsidR="00D9529F" w:rsidRPr="00D9529F" w14:paraId="3FD4E6BD" w14:textId="77777777" w:rsidTr="00535E61">
        <w:trPr>
          <w:trHeight w:val="1412"/>
        </w:trPr>
        <w:tc>
          <w:tcPr>
            <w:tcW w:w="322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5260070C"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Formulários de feedback</w:t>
            </w:r>
          </w:p>
        </w:tc>
        <w:tc>
          <w:tcPr>
            <w:tcW w:w="540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48FB2A3B"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Coletar avaliações pós-workshop</w:t>
            </w:r>
          </w:p>
        </w:tc>
        <w:tc>
          <w:tcPr>
            <w:tcW w:w="288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668FEF39" w14:textId="77777777" w:rsidR="00D9529F" w:rsidRPr="00535E61" w:rsidRDefault="00D9529F" w:rsidP="00D9529F">
            <w:pPr>
              <w:spacing w:after="0" w:line="240" w:lineRule="auto"/>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Departamento de RH</w:t>
            </w:r>
          </w:p>
        </w:tc>
        <w:tc>
          <w:tcPr>
            <w:tcW w:w="279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3AD95D16" w14:textId="77777777" w:rsidR="00D9529F" w:rsidRPr="00535E61" w:rsidRDefault="00D9529F" w:rsidP="00D9529F">
            <w:pPr>
              <w:spacing w:after="0" w:line="240" w:lineRule="auto"/>
              <w:jc w:val="center"/>
              <w:textAlignment w:val="center"/>
              <w:rPr>
                <w:rFonts w:ascii="Arial" w:eastAsia="Times New Roman" w:hAnsi="Arial" w:cs="Arial"/>
                <w:kern w:val="0"/>
                <w14:ligatures w14:val="none"/>
              </w:rPr>
            </w:pPr>
            <w:r w:rsidRPr="00535E61">
              <w:rPr>
                <w:rFonts w:ascii="Century Gothic" w:eastAsia="Times New Roman" w:hAnsi="Century Gothic" w:cs="Arial"/>
                <w:color w:val="595959"/>
                <w:kern w:val="24"/>
                <w:lang w:bidi="pt-BR"/>
                <w14:ligatures w14:val="none"/>
              </w:rPr>
              <w:t>Tudo pronto</w:t>
            </w:r>
          </w:p>
        </w:tc>
      </w:tr>
    </w:tbl>
    <w:p w14:paraId="65B847A6" w14:textId="77777777" w:rsidR="00D9529F" w:rsidRDefault="00D9529F">
      <w:pPr>
        <w:rPr>
          <w:rFonts w:ascii="Century Gothic" w:hAnsi="Century Gothic"/>
          <w:color w:val="215E99" w:themeColor="text2" w:themeTint="BF"/>
          <w:sz w:val="28"/>
          <w:szCs w:val="28"/>
        </w:rPr>
      </w:pPr>
      <w:r>
        <w:rPr>
          <w:rFonts w:ascii="Century Gothic" w:eastAsia="Century Gothic" w:hAnsi="Century Gothic" w:cs="Century Gothic"/>
          <w:color w:val="215E99" w:themeColor="text2" w:themeTint="BF"/>
          <w:sz w:val="28"/>
          <w:szCs w:val="28"/>
          <w:lang w:bidi="pt-BR"/>
        </w:rPr>
        <w:br w:type="page"/>
      </w:r>
    </w:p>
    <w:tbl>
      <w:tblPr>
        <w:tblW w:w="14265" w:type="dxa"/>
        <w:tblCellMar>
          <w:left w:w="0" w:type="dxa"/>
          <w:right w:w="0" w:type="dxa"/>
        </w:tblCellMar>
        <w:tblLook w:val="0600" w:firstRow="0" w:lastRow="0" w:firstColumn="0" w:lastColumn="0" w:noHBand="1" w:noVBand="1"/>
      </w:tblPr>
      <w:tblGrid>
        <w:gridCol w:w="2955"/>
        <w:gridCol w:w="4590"/>
        <w:gridCol w:w="3060"/>
        <w:gridCol w:w="3642"/>
        <w:gridCol w:w="18"/>
      </w:tblGrid>
      <w:tr w:rsidR="00D9529F" w:rsidRPr="00D9529F" w14:paraId="14FAC077" w14:textId="77777777" w:rsidTr="00D9529F">
        <w:trPr>
          <w:trHeight w:val="945"/>
        </w:trPr>
        <w:tc>
          <w:tcPr>
            <w:tcW w:w="14265" w:type="dxa"/>
            <w:gridSpan w:val="5"/>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344D4FC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color w:val="FFFFFF"/>
                <w:kern w:val="24"/>
                <w:sz w:val="44"/>
                <w:szCs w:val="44"/>
                <w:lang w:bidi="pt-BR"/>
                <w14:ligatures w14:val="none"/>
              </w:rPr>
              <w:lastRenderedPageBreak/>
              <w:t>Avaliação e acompanhamento pós-workshop</w:t>
            </w:r>
          </w:p>
        </w:tc>
      </w:tr>
      <w:tr w:rsidR="00D9529F" w:rsidRPr="00D9529F" w14:paraId="51047EF2" w14:textId="77777777" w:rsidTr="00D9529F">
        <w:trPr>
          <w:gridAfter w:val="1"/>
          <w:wAfter w:w="18" w:type="dxa"/>
          <w:trHeight w:val="675"/>
        </w:trPr>
        <w:tc>
          <w:tcPr>
            <w:tcW w:w="295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72B66507"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lang w:bidi="pt-BR"/>
                <w14:ligatures w14:val="none"/>
              </w:rPr>
              <w:t>Método de avaliação</w:t>
            </w:r>
          </w:p>
        </w:tc>
        <w:tc>
          <w:tcPr>
            <w:tcW w:w="459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5A4EA88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lang w:bidi="pt-BR"/>
                <w14:ligatures w14:val="none"/>
              </w:rPr>
              <w:t>Principais perguntas/métricas</w:t>
            </w:r>
          </w:p>
        </w:tc>
        <w:tc>
          <w:tcPr>
            <w:tcW w:w="306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16A49EA9"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lang w:bidi="pt-BR"/>
                <w14:ligatures w14:val="none"/>
              </w:rPr>
              <w:t>Prazo de conclusão</w:t>
            </w:r>
          </w:p>
        </w:tc>
        <w:tc>
          <w:tcPr>
            <w:tcW w:w="3642"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44677BC8"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lang w:bidi="pt-BR"/>
                <w14:ligatures w14:val="none"/>
              </w:rPr>
              <w:t>Proprietário</w:t>
            </w:r>
          </w:p>
        </w:tc>
      </w:tr>
      <w:tr w:rsidR="00D9529F" w:rsidRPr="00D9529F" w14:paraId="535E38C2" w14:textId="77777777" w:rsidTr="00D9529F">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3486FB3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Pesquisa de participantes</w:t>
            </w:r>
          </w:p>
        </w:tc>
        <w:tc>
          <w:tcPr>
            <w:tcW w:w="459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395FEC4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O conteúdo foi relevante? Os exercícios aumentaram a compreensão?</w:t>
            </w:r>
          </w:p>
        </w:tc>
        <w:tc>
          <w:tcPr>
            <w:tcW w:w="306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2FF95430"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lang w:bidi="pt-BR"/>
                <w14:ligatures w14:val="none"/>
              </w:rPr>
              <w:t>DD/MM/AA</w:t>
            </w:r>
          </w:p>
        </w:tc>
        <w:tc>
          <w:tcPr>
            <w:tcW w:w="3642"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0B1F85D7"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Departamento de RH</w:t>
            </w:r>
          </w:p>
        </w:tc>
      </w:tr>
      <w:tr w:rsidR="00D9529F" w:rsidRPr="00D9529F" w14:paraId="55FE39B8" w14:textId="77777777" w:rsidTr="00D9529F">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60B4586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Revisão de facilitadores</w:t>
            </w:r>
          </w:p>
        </w:tc>
        <w:tc>
          <w:tcPr>
            <w:tcW w:w="459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01B00671"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Os objetivos de aprendizagem foram atendidos? O que pode ser melhorado?</w:t>
            </w:r>
          </w:p>
        </w:tc>
        <w:tc>
          <w:tcPr>
            <w:tcW w:w="306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58F3D82B"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lang w:bidi="pt-BR"/>
                <w14:ligatures w14:val="none"/>
              </w:rPr>
              <w:t>DD/MM/AA</w:t>
            </w:r>
          </w:p>
        </w:tc>
        <w:tc>
          <w:tcPr>
            <w:tcW w:w="3642"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1DB8CF87"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Romy Bailey</w:t>
            </w:r>
          </w:p>
        </w:tc>
      </w:tr>
      <w:tr w:rsidR="00D9529F" w:rsidRPr="00D9529F" w14:paraId="00AB13EB" w14:textId="77777777" w:rsidTr="00D9529F">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14F9333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Feedback de gerente</w:t>
            </w:r>
          </w:p>
        </w:tc>
        <w:tc>
          <w:tcPr>
            <w:tcW w:w="4590"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372EA9F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Os participantes aplicaram as novas habilidades nas respectivas funções?</w:t>
            </w:r>
          </w:p>
        </w:tc>
        <w:tc>
          <w:tcPr>
            <w:tcW w:w="306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143BFCB2"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lang w:bidi="pt-BR"/>
                <w14:ligatures w14:val="none"/>
              </w:rPr>
              <w:t>DD/MM/AA</w:t>
            </w:r>
          </w:p>
        </w:tc>
        <w:tc>
          <w:tcPr>
            <w:tcW w:w="3642"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5C59EB77"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Gerentes de departamento</w:t>
            </w:r>
          </w:p>
        </w:tc>
      </w:tr>
    </w:tbl>
    <w:p w14:paraId="39D01B6A" w14:textId="77777777" w:rsidR="00D9529F" w:rsidRDefault="00D9529F" w:rsidP="00D9529F">
      <w:pPr>
        <w:spacing w:after="80" w:line="240" w:lineRule="auto"/>
        <w:rPr>
          <w:rFonts w:ascii="Century Gothic" w:hAnsi="Century Gothic"/>
          <w:color w:val="215E99" w:themeColor="text2" w:themeTint="BF"/>
          <w:sz w:val="28"/>
          <w:szCs w:val="28"/>
        </w:rPr>
      </w:pPr>
    </w:p>
    <w:tbl>
      <w:tblPr>
        <w:tblW w:w="14288" w:type="dxa"/>
        <w:tblCellMar>
          <w:left w:w="0" w:type="dxa"/>
          <w:right w:w="0" w:type="dxa"/>
        </w:tblCellMar>
        <w:tblLook w:val="0600" w:firstRow="0" w:lastRow="0" w:firstColumn="0" w:lastColumn="0" w:noHBand="1" w:noVBand="1"/>
      </w:tblPr>
      <w:tblGrid>
        <w:gridCol w:w="5385"/>
        <w:gridCol w:w="2700"/>
        <w:gridCol w:w="2520"/>
        <w:gridCol w:w="3665"/>
        <w:gridCol w:w="18"/>
      </w:tblGrid>
      <w:tr w:rsidR="00D9529F" w:rsidRPr="00D9529F" w14:paraId="55245614" w14:textId="77777777" w:rsidTr="00D9529F">
        <w:trPr>
          <w:trHeight w:val="810"/>
        </w:trPr>
        <w:tc>
          <w:tcPr>
            <w:tcW w:w="14288" w:type="dxa"/>
            <w:gridSpan w:val="5"/>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0826D77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color w:val="FFFFFF"/>
                <w:kern w:val="24"/>
                <w:sz w:val="44"/>
                <w:szCs w:val="44"/>
                <w:lang w:bidi="pt-BR"/>
                <w14:ligatures w14:val="none"/>
              </w:rPr>
              <w:t>Status e ações de acompanhamento</w:t>
            </w:r>
          </w:p>
        </w:tc>
      </w:tr>
      <w:tr w:rsidR="00D9529F" w:rsidRPr="00D9529F" w14:paraId="42F61664" w14:textId="77777777" w:rsidTr="00D9529F">
        <w:trPr>
          <w:gridAfter w:val="1"/>
          <w:wAfter w:w="18" w:type="dxa"/>
          <w:trHeight w:val="776"/>
        </w:trPr>
        <w:tc>
          <w:tcPr>
            <w:tcW w:w="538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E072E6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lang w:bidi="pt-BR"/>
                <w14:ligatures w14:val="none"/>
              </w:rPr>
              <w:t>Status e ações de acompanhamento</w:t>
            </w:r>
          </w:p>
        </w:tc>
        <w:tc>
          <w:tcPr>
            <w:tcW w:w="270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248C304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lang w:bidi="pt-BR"/>
                <w14:ligatures w14:val="none"/>
              </w:rPr>
              <w:t>Proprietário</w:t>
            </w:r>
          </w:p>
        </w:tc>
        <w:tc>
          <w:tcPr>
            <w:tcW w:w="252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31244425"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lang w:bidi="pt-BR"/>
                <w14:ligatures w14:val="none"/>
              </w:rPr>
              <w:t>Prazo</w:t>
            </w:r>
          </w:p>
        </w:tc>
        <w:tc>
          <w:tcPr>
            <w:tcW w:w="366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5757160F"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lang w:bidi="pt-BR"/>
                <w14:ligatures w14:val="none"/>
              </w:rPr>
              <w:t>Status</w:t>
            </w:r>
          </w:p>
        </w:tc>
      </w:tr>
      <w:tr w:rsidR="00D9529F" w:rsidRPr="00D9529F" w14:paraId="3C112387" w14:textId="77777777" w:rsidTr="00D9529F">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75C5C51B"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Distribuir slides de apresentação e principais conclusões.</w:t>
            </w:r>
          </w:p>
        </w:tc>
        <w:tc>
          <w:tcPr>
            <w:tcW w:w="270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3F27814A"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Aprendizagem e desenvolvimento</w:t>
            </w:r>
          </w:p>
        </w:tc>
        <w:tc>
          <w:tcPr>
            <w:tcW w:w="252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6997BDAF"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lang w:bidi="pt-BR"/>
                <w14:ligatures w14:val="none"/>
              </w:rPr>
              <w:t>DD/MM/AA</w:t>
            </w:r>
          </w:p>
        </w:tc>
        <w:tc>
          <w:tcPr>
            <w:tcW w:w="3665"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7D54DF8D"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Concluído</w:t>
            </w:r>
          </w:p>
        </w:tc>
      </w:tr>
      <w:tr w:rsidR="00D9529F" w:rsidRPr="00D9529F" w14:paraId="7D73422F" w14:textId="77777777" w:rsidTr="00D9529F">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788CBCE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Fornecer recursos adicionais para os participantes que precisam de suporte extra</w:t>
            </w:r>
          </w:p>
        </w:tc>
        <w:tc>
          <w:tcPr>
            <w:tcW w:w="270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4A3788A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Romy Bailey</w:t>
            </w:r>
          </w:p>
        </w:tc>
        <w:tc>
          <w:tcPr>
            <w:tcW w:w="252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4F81C156"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lang w:bidi="pt-BR"/>
                <w14:ligatures w14:val="none"/>
              </w:rPr>
              <w:t>DD/MM/AA</w:t>
            </w:r>
          </w:p>
        </w:tc>
        <w:tc>
          <w:tcPr>
            <w:tcW w:w="3665"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3FE2DE3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Em andamento</w:t>
            </w:r>
          </w:p>
        </w:tc>
      </w:tr>
      <w:tr w:rsidR="00D9529F" w:rsidRPr="00D9529F" w14:paraId="3489ACCB" w14:textId="77777777" w:rsidTr="00D9529F">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49BF0859"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Agendar uma sessão de coaching de acompanhamento.</w:t>
            </w:r>
          </w:p>
        </w:tc>
        <w:tc>
          <w:tcPr>
            <w:tcW w:w="270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40B0212A"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Departamento de RH</w:t>
            </w:r>
          </w:p>
        </w:tc>
        <w:tc>
          <w:tcPr>
            <w:tcW w:w="252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3FF5122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lang w:bidi="pt-BR"/>
                <w14:ligatures w14:val="none"/>
              </w:rPr>
              <w:t>DD/MM/AA</w:t>
            </w:r>
          </w:p>
        </w:tc>
        <w:tc>
          <w:tcPr>
            <w:tcW w:w="3665"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37C5A64D"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Planejado</w:t>
            </w:r>
          </w:p>
        </w:tc>
      </w:tr>
      <w:tr w:rsidR="00D9529F" w:rsidRPr="00D9529F" w14:paraId="5806CFD6" w14:textId="77777777" w:rsidTr="00D9529F">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tcMar>
              <w:top w:w="15" w:type="dxa"/>
              <w:left w:w="135" w:type="dxa"/>
              <w:bottom w:w="0" w:type="dxa"/>
              <w:right w:w="15" w:type="dxa"/>
            </w:tcMar>
            <w:vAlign w:val="center"/>
            <w:hideMark/>
          </w:tcPr>
          <w:p w14:paraId="20B6B2E7"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Avaliar impacto do workshop por meio do feedback do departamento.</w:t>
            </w:r>
          </w:p>
        </w:tc>
        <w:tc>
          <w:tcPr>
            <w:tcW w:w="270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1BFA028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Gerentes de departamento</w:t>
            </w:r>
          </w:p>
        </w:tc>
        <w:tc>
          <w:tcPr>
            <w:tcW w:w="2520"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613F371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0"/>
                <w:szCs w:val="20"/>
                <w:lang w:bidi="pt-BR"/>
                <w14:ligatures w14:val="none"/>
              </w:rPr>
              <w:t>DD/MM/AA</w:t>
            </w:r>
          </w:p>
        </w:tc>
        <w:tc>
          <w:tcPr>
            <w:tcW w:w="3665" w:type="dxa"/>
            <w:tcBorders>
              <w:top w:val="single" w:sz="8" w:space="0" w:color="BFBFBF"/>
              <w:left w:val="single" w:sz="8" w:space="0" w:color="BFBFBF"/>
              <w:bottom w:val="single" w:sz="8" w:space="0" w:color="BFBFBF"/>
              <w:right w:val="single" w:sz="8" w:space="0" w:color="BFBFBF"/>
            </w:tcBorders>
            <w:tcMar>
              <w:top w:w="15" w:type="dxa"/>
              <w:left w:w="15" w:type="dxa"/>
              <w:bottom w:w="0" w:type="dxa"/>
              <w:right w:w="15" w:type="dxa"/>
            </w:tcMar>
            <w:vAlign w:val="center"/>
            <w:hideMark/>
          </w:tcPr>
          <w:p w14:paraId="5130CBC9"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2"/>
                <w:szCs w:val="22"/>
                <w:lang w:bidi="pt-BR"/>
                <w14:ligatures w14:val="none"/>
              </w:rPr>
              <w:t>Planejado</w:t>
            </w:r>
          </w:p>
        </w:tc>
      </w:tr>
    </w:tbl>
    <w:p w14:paraId="66ED733A" w14:textId="20507678" w:rsidR="00D9529F" w:rsidRDefault="00D9529F" w:rsidP="00D9529F">
      <w:pPr>
        <w:spacing w:after="80" w:line="240" w:lineRule="auto"/>
        <w:rPr>
          <w:rFonts w:ascii="Century Gothic" w:hAnsi="Century Gothic"/>
          <w:color w:val="215E99" w:themeColor="text2" w:themeTint="BF"/>
          <w:sz w:val="28"/>
          <w:szCs w:val="28"/>
        </w:rPr>
      </w:pPr>
    </w:p>
    <w:p w14:paraId="49DDA964" w14:textId="77777777" w:rsidR="00D9529F" w:rsidRDefault="00D9529F">
      <w:pPr>
        <w:rPr>
          <w:rFonts w:ascii="Century Gothic" w:hAnsi="Century Gothic"/>
          <w:color w:val="215E99" w:themeColor="text2" w:themeTint="BF"/>
          <w:sz w:val="28"/>
          <w:szCs w:val="28"/>
        </w:rPr>
      </w:pPr>
      <w:r>
        <w:rPr>
          <w:rFonts w:ascii="Century Gothic" w:eastAsia="Century Gothic" w:hAnsi="Century Gothic" w:cs="Century Gothic"/>
          <w:color w:val="215E99" w:themeColor="text2" w:themeTint="BF"/>
          <w:sz w:val="28"/>
          <w:szCs w:val="28"/>
          <w:lang w:bidi="pt-BR"/>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529F" w14:paraId="08220A3A" w14:textId="77777777" w:rsidTr="00527309">
        <w:trPr>
          <w:trHeight w:val="2338"/>
        </w:trPr>
        <w:tc>
          <w:tcPr>
            <w:tcW w:w="14233" w:type="dxa"/>
          </w:tcPr>
          <w:p w14:paraId="28523AE4" w14:textId="77777777" w:rsidR="00D9529F" w:rsidRPr="00692C04" w:rsidRDefault="00D9529F" w:rsidP="00527309">
            <w:pPr>
              <w:jc w:val="center"/>
              <w:rPr>
                <w:rFonts w:ascii="Century Gothic" w:hAnsi="Century Gothic" w:cs="Arial"/>
                <w:b/>
                <w:sz w:val="20"/>
                <w:szCs w:val="20"/>
              </w:rPr>
            </w:pPr>
            <w:r w:rsidRPr="00692C04">
              <w:rPr>
                <w:rFonts w:ascii="Century Gothic" w:eastAsia="Century Gothic" w:hAnsi="Century Gothic" w:cs="Arial"/>
                <w:b/>
                <w:sz w:val="20"/>
                <w:szCs w:val="20"/>
                <w:lang w:bidi="pt-BR"/>
              </w:rPr>
              <w:lastRenderedPageBreak/>
              <w:t>AVISO DE ISENÇÃO DE RESPONSABILIDADE</w:t>
            </w:r>
          </w:p>
          <w:p w14:paraId="75AA0787" w14:textId="77777777" w:rsidR="00D9529F" w:rsidRDefault="00D9529F" w:rsidP="00527309">
            <w:pPr>
              <w:rPr>
                <w:rFonts w:ascii="Century Gothic" w:hAnsi="Century Gothic" w:cs="Arial"/>
                <w:szCs w:val="20"/>
              </w:rPr>
            </w:pPr>
          </w:p>
          <w:p w14:paraId="16EFC9EB" w14:textId="77777777" w:rsidR="00D9529F" w:rsidRDefault="00D9529F" w:rsidP="00527309">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1CEEFBFC" w14:textId="77777777" w:rsidR="00D9529F" w:rsidRDefault="00D9529F" w:rsidP="00D9529F">
      <w:pPr>
        <w:rPr>
          <w:rFonts w:ascii="Century Gothic" w:hAnsi="Century Gothic" w:cs="Arial"/>
          <w:sz w:val="20"/>
          <w:szCs w:val="20"/>
        </w:rPr>
      </w:pPr>
    </w:p>
    <w:p w14:paraId="1745ACC5" w14:textId="77777777" w:rsidR="00D9529F" w:rsidRPr="00D3383E" w:rsidRDefault="00D9529F" w:rsidP="00D9529F">
      <w:pPr>
        <w:rPr>
          <w:rFonts w:ascii="Century Gothic" w:hAnsi="Century Gothic" w:cs="Arial"/>
          <w:sz w:val="20"/>
          <w:szCs w:val="20"/>
        </w:rPr>
      </w:pPr>
    </w:p>
    <w:p w14:paraId="55545BBE" w14:textId="77777777" w:rsidR="00D9529F" w:rsidRPr="00D9529F" w:rsidRDefault="00D9529F" w:rsidP="00D9529F">
      <w:pPr>
        <w:spacing w:after="80" w:line="240" w:lineRule="auto"/>
        <w:rPr>
          <w:rFonts w:ascii="Century Gothic" w:hAnsi="Century Gothic"/>
          <w:color w:val="215E99" w:themeColor="text2" w:themeTint="BF"/>
          <w:sz w:val="28"/>
          <w:szCs w:val="28"/>
        </w:rPr>
      </w:pPr>
    </w:p>
    <w:sectPr w:rsidR="00D9529F" w:rsidRPr="00D9529F" w:rsidSect="00D9529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18966" w14:textId="77777777" w:rsidR="007C599A" w:rsidRDefault="007C599A" w:rsidP="00535E61">
      <w:pPr>
        <w:spacing w:after="0" w:line="240" w:lineRule="auto"/>
      </w:pPr>
      <w:r>
        <w:separator/>
      </w:r>
    </w:p>
  </w:endnote>
  <w:endnote w:type="continuationSeparator" w:id="0">
    <w:p w14:paraId="0BB493C3" w14:textId="77777777" w:rsidR="007C599A" w:rsidRDefault="007C599A" w:rsidP="0053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62CA" w14:textId="77777777" w:rsidR="007C599A" w:rsidRDefault="007C599A" w:rsidP="00535E61">
      <w:pPr>
        <w:spacing w:after="0" w:line="240" w:lineRule="auto"/>
      </w:pPr>
      <w:r>
        <w:separator/>
      </w:r>
    </w:p>
  </w:footnote>
  <w:footnote w:type="continuationSeparator" w:id="0">
    <w:p w14:paraId="0E82B6AF" w14:textId="77777777" w:rsidR="007C599A" w:rsidRDefault="007C599A" w:rsidP="00535E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9F"/>
    <w:rsid w:val="0018281C"/>
    <w:rsid w:val="001F39C9"/>
    <w:rsid w:val="00340A21"/>
    <w:rsid w:val="00535E61"/>
    <w:rsid w:val="00730935"/>
    <w:rsid w:val="00746DFC"/>
    <w:rsid w:val="00780BDC"/>
    <w:rsid w:val="007C599A"/>
    <w:rsid w:val="0085246C"/>
    <w:rsid w:val="008D604D"/>
    <w:rsid w:val="00A372E3"/>
    <w:rsid w:val="00D9529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27388"/>
  <w15:chartTrackingRefBased/>
  <w15:docId w15:val="{75A27A61-5394-4C97-AFC4-906B20DD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29F"/>
    <w:rPr>
      <w:rFonts w:eastAsiaTheme="majorEastAsia" w:cstheme="majorBidi"/>
      <w:color w:val="272727" w:themeColor="text1" w:themeTint="D8"/>
    </w:rPr>
  </w:style>
  <w:style w:type="paragraph" w:styleId="Title">
    <w:name w:val="Title"/>
    <w:basedOn w:val="Normal"/>
    <w:next w:val="Normal"/>
    <w:link w:val="TitleChar"/>
    <w:uiPriority w:val="10"/>
    <w:qFormat/>
    <w:rsid w:val="00D95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29F"/>
    <w:pPr>
      <w:spacing w:before="160"/>
      <w:jc w:val="center"/>
    </w:pPr>
    <w:rPr>
      <w:i/>
      <w:iCs/>
      <w:color w:val="404040" w:themeColor="text1" w:themeTint="BF"/>
    </w:rPr>
  </w:style>
  <w:style w:type="character" w:customStyle="1" w:styleId="QuoteChar">
    <w:name w:val="Quote Char"/>
    <w:basedOn w:val="DefaultParagraphFont"/>
    <w:link w:val="Quote"/>
    <w:uiPriority w:val="29"/>
    <w:rsid w:val="00D9529F"/>
    <w:rPr>
      <w:i/>
      <w:iCs/>
      <w:color w:val="404040" w:themeColor="text1" w:themeTint="BF"/>
    </w:rPr>
  </w:style>
  <w:style w:type="paragraph" w:styleId="ListParagraph">
    <w:name w:val="List Paragraph"/>
    <w:basedOn w:val="Normal"/>
    <w:uiPriority w:val="34"/>
    <w:qFormat/>
    <w:rsid w:val="00D9529F"/>
    <w:pPr>
      <w:ind w:left="720"/>
      <w:contextualSpacing/>
    </w:pPr>
  </w:style>
  <w:style w:type="character" w:styleId="IntenseEmphasis">
    <w:name w:val="Intense Emphasis"/>
    <w:basedOn w:val="DefaultParagraphFont"/>
    <w:uiPriority w:val="21"/>
    <w:qFormat/>
    <w:rsid w:val="00D9529F"/>
    <w:rPr>
      <w:i/>
      <w:iCs/>
      <w:color w:val="0F4761" w:themeColor="accent1" w:themeShade="BF"/>
    </w:rPr>
  </w:style>
  <w:style w:type="paragraph" w:styleId="IntenseQuote">
    <w:name w:val="Intense Quote"/>
    <w:basedOn w:val="Normal"/>
    <w:next w:val="Normal"/>
    <w:link w:val="IntenseQuoteChar"/>
    <w:uiPriority w:val="30"/>
    <w:qFormat/>
    <w:rsid w:val="00D95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29F"/>
    <w:rPr>
      <w:i/>
      <w:iCs/>
      <w:color w:val="0F4761" w:themeColor="accent1" w:themeShade="BF"/>
    </w:rPr>
  </w:style>
  <w:style w:type="character" w:styleId="IntenseReference">
    <w:name w:val="Intense Reference"/>
    <w:basedOn w:val="DefaultParagraphFont"/>
    <w:uiPriority w:val="32"/>
    <w:qFormat/>
    <w:rsid w:val="00D9529F"/>
    <w:rPr>
      <w:b/>
      <w:bCs/>
      <w:smallCaps/>
      <w:color w:val="0F4761" w:themeColor="accent1" w:themeShade="BF"/>
      <w:spacing w:val="5"/>
    </w:rPr>
  </w:style>
  <w:style w:type="table" w:styleId="TableGrid">
    <w:name w:val="Table Grid"/>
    <w:basedOn w:val="TableNormal"/>
    <w:uiPriority w:val="39"/>
    <w:rsid w:val="00D952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E61"/>
  </w:style>
  <w:style w:type="paragraph" w:styleId="Footer">
    <w:name w:val="footer"/>
    <w:basedOn w:val="Normal"/>
    <w:link w:val="FooterChar"/>
    <w:uiPriority w:val="99"/>
    <w:unhideWhenUsed/>
    <w:rsid w:val="00535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079515">
      <w:bodyDiv w:val="1"/>
      <w:marLeft w:val="0"/>
      <w:marRight w:val="0"/>
      <w:marTop w:val="0"/>
      <w:marBottom w:val="0"/>
      <w:divBdr>
        <w:top w:val="none" w:sz="0" w:space="0" w:color="auto"/>
        <w:left w:val="none" w:sz="0" w:space="0" w:color="auto"/>
        <w:bottom w:val="none" w:sz="0" w:space="0" w:color="auto"/>
        <w:right w:val="none" w:sz="0" w:space="0" w:color="auto"/>
      </w:divBdr>
    </w:div>
    <w:div w:id="628360233">
      <w:bodyDiv w:val="1"/>
      <w:marLeft w:val="0"/>
      <w:marRight w:val="0"/>
      <w:marTop w:val="0"/>
      <w:marBottom w:val="0"/>
      <w:divBdr>
        <w:top w:val="none" w:sz="0" w:space="0" w:color="auto"/>
        <w:left w:val="none" w:sz="0" w:space="0" w:color="auto"/>
        <w:bottom w:val="none" w:sz="0" w:space="0" w:color="auto"/>
        <w:right w:val="none" w:sz="0" w:space="0" w:color="auto"/>
      </w:divBdr>
    </w:div>
    <w:div w:id="822240696">
      <w:bodyDiv w:val="1"/>
      <w:marLeft w:val="0"/>
      <w:marRight w:val="0"/>
      <w:marTop w:val="0"/>
      <w:marBottom w:val="0"/>
      <w:divBdr>
        <w:top w:val="none" w:sz="0" w:space="0" w:color="auto"/>
        <w:left w:val="none" w:sz="0" w:space="0" w:color="auto"/>
        <w:bottom w:val="none" w:sz="0" w:space="0" w:color="auto"/>
        <w:right w:val="none" w:sz="0" w:space="0" w:color="auto"/>
      </w:divBdr>
    </w:div>
    <w:div w:id="959065960">
      <w:bodyDiv w:val="1"/>
      <w:marLeft w:val="0"/>
      <w:marRight w:val="0"/>
      <w:marTop w:val="0"/>
      <w:marBottom w:val="0"/>
      <w:divBdr>
        <w:top w:val="none" w:sz="0" w:space="0" w:color="auto"/>
        <w:left w:val="none" w:sz="0" w:space="0" w:color="auto"/>
        <w:bottom w:val="none" w:sz="0" w:space="0" w:color="auto"/>
        <w:right w:val="none" w:sz="0" w:space="0" w:color="auto"/>
      </w:divBdr>
    </w:div>
    <w:div w:id="1089155531">
      <w:bodyDiv w:val="1"/>
      <w:marLeft w:val="0"/>
      <w:marRight w:val="0"/>
      <w:marTop w:val="0"/>
      <w:marBottom w:val="0"/>
      <w:divBdr>
        <w:top w:val="none" w:sz="0" w:space="0" w:color="auto"/>
        <w:left w:val="none" w:sz="0" w:space="0" w:color="auto"/>
        <w:bottom w:val="none" w:sz="0" w:space="0" w:color="auto"/>
        <w:right w:val="none" w:sz="0" w:space="0" w:color="auto"/>
      </w:divBdr>
    </w:div>
    <w:div w:id="21330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743</Words>
  <Characters>4089</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5</cp:revision>
  <dcterms:created xsi:type="dcterms:W3CDTF">2025-03-29T16:48:00Z</dcterms:created>
  <dcterms:modified xsi:type="dcterms:W3CDTF">2025-07-21T03:10:00Z</dcterms:modified>
</cp:coreProperties>
</file>